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03" w:rsidRPr="00391189" w:rsidRDefault="00063E03" w:rsidP="00391189">
      <w:pPr>
        <w:spacing w:after="0" w:line="240" w:lineRule="auto"/>
        <w:jc w:val="center"/>
        <w:rPr>
          <w:rFonts w:ascii="Book Antiqua" w:hAnsi="Book Antiqua" w:cs="Book Antiqua"/>
          <w:b/>
          <w:bCs/>
          <w:sz w:val="32"/>
          <w:szCs w:val="32"/>
          <w:u w:val="single"/>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style="width:67.5pt;height:71.25pt;visibility:visible">
            <v:imagedata r:id="rId7" o:title=""/>
          </v:shape>
        </w:pict>
      </w:r>
    </w:p>
    <w:p w:rsidR="00063E03" w:rsidRPr="00391189" w:rsidRDefault="00063E03" w:rsidP="00391189">
      <w:pPr>
        <w:spacing w:after="0" w:line="240" w:lineRule="auto"/>
        <w:jc w:val="center"/>
        <w:rPr>
          <w:rFonts w:ascii="Book Antiqua" w:hAnsi="Book Antiqua" w:cs="Book Antiqua"/>
          <w:b/>
          <w:bCs/>
          <w:sz w:val="28"/>
          <w:szCs w:val="28"/>
          <w:u w:val="single"/>
        </w:rPr>
      </w:pPr>
      <w:r w:rsidRPr="00391189">
        <w:rPr>
          <w:rFonts w:ascii="Book Antiqua" w:hAnsi="Book Antiqua" w:cs="Book Antiqua"/>
          <w:b/>
          <w:bCs/>
          <w:i/>
          <w:iCs/>
          <w:sz w:val="28"/>
          <w:szCs w:val="28"/>
          <w:u w:val="single"/>
        </w:rPr>
        <w:t>Совет Качинского муниципального округа города Севастополя</w:t>
      </w:r>
    </w:p>
    <w:tbl>
      <w:tblPr>
        <w:tblW w:w="0" w:type="auto"/>
        <w:tblInd w:w="-106" w:type="dxa"/>
        <w:tblBorders>
          <w:insideH w:val="single" w:sz="4" w:space="0" w:color="000000"/>
        </w:tblBorders>
        <w:tblLook w:val="00A0"/>
      </w:tblPr>
      <w:tblGrid>
        <w:gridCol w:w="3190"/>
        <w:gridCol w:w="3190"/>
        <w:gridCol w:w="3190"/>
      </w:tblGrid>
      <w:tr w:rsidR="00063E03" w:rsidRPr="00914E4D">
        <w:tc>
          <w:tcPr>
            <w:tcW w:w="3190" w:type="dxa"/>
          </w:tcPr>
          <w:p w:rsidR="00063E03" w:rsidRPr="00914E4D" w:rsidRDefault="00063E03" w:rsidP="00914E4D">
            <w:pPr>
              <w:spacing w:after="0" w:line="240" w:lineRule="auto"/>
              <w:rPr>
                <w:rFonts w:ascii="Book Antiqua" w:hAnsi="Book Antiqua" w:cs="Book Antiqua"/>
                <w:b/>
                <w:bCs/>
                <w:i/>
                <w:iCs/>
                <w:sz w:val="28"/>
                <w:szCs w:val="28"/>
              </w:rPr>
            </w:pPr>
            <w:r w:rsidRPr="00914E4D">
              <w:rPr>
                <w:rFonts w:ascii="Book Antiqua" w:hAnsi="Book Antiqua" w:cs="Book Antiqua"/>
                <w:b/>
                <w:bCs/>
                <w:i/>
                <w:iCs/>
                <w:sz w:val="28"/>
                <w:szCs w:val="28"/>
                <w:lang w:val="en-US"/>
              </w:rPr>
              <w:t>I</w:t>
            </w:r>
            <w:r w:rsidRPr="00914E4D">
              <w:rPr>
                <w:rFonts w:ascii="Book Antiqua" w:hAnsi="Book Antiqua" w:cs="Book Antiqua"/>
                <w:b/>
                <w:bCs/>
                <w:i/>
                <w:iCs/>
                <w:sz w:val="28"/>
                <w:szCs w:val="28"/>
              </w:rPr>
              <w:t xml:space="preserve"> созыв</w:t>
            </w:r>
          </w:p>
        </w:tc>
        <w:tc>
          <w:tcPr>
            <w:tcW w:w="3190" w:type="dxa"/>
          </w:tcPr>
          <w:p w:rsidR="00063E03" w:rsidRPr="00914E4D" w:rsidRDefault="00063E03" w:rsidP="00914E4D">
            <w:pPr>
              <w:spacing w:after="0" w:line="240" w:lineRule="auto"/>
              <w:jc w:val="center"/>
              <w:rPr>
                <w:rFonts w:ascii="Book Antiqua" w:hAnsi="Book Antiqua" w:cs="Book Antiqua"/>
                <w:b/>
                <w:bCs/>
                <w:i/>
                <w:iCs/>
                <w:sz w:val="28"/>
                <w:szCs w:val="28"/>
              </w:rPr>
            </w:pPr>
            <w:r w:rsidRPr="00914E4D">
              <w:rPr>
                <w:rFonts w:ascii="Book Antiqua" w:hAnsi="Book Antiqua" w:cs="Book Antiqua"/>
                <w:b/>
                <w:bCs/>
                <w:i/>
                <w:iCs/>
                <w:sz w:val="28"/>
                <w:szCs w:val="28"/>
                <w:lang w:val="en-US"/>
              </w:rPr>
              <w:t>VIII</w:t>
            </w:r>
            <w:r w:rsidRPr="00914E4D">
              <w:rPr>
                <w:rFonts w:ascii="Book Antiqua" w:hAnsi="Book Antiqua" w:cs="Book Antiqua"/>
                <w:b/>
                <w:bCs/>
                <w:i/>
                <w:iCs/>
                <w:sz w:val="28"/>
                <w:szCs w:val="28"/>
              </w:rPr>
              <w:t xml:space="preserve"> сессия</w:t>
            </w:r>
          </w:p>
        </w:tc>
        <w:tc>
          <w:tcPr>
            <w:tcW w:w="3190" w:type="dxa"/>
          </w:tcPr>
          <w:p w:rsidR="00063E03" w:rsidRPr="00914E4D" w:rsidRDefault="00063E03" w:rsidP="00914E4D">
            <w:pPr>
              <w:spacing w:after="0" w:line="240" w:lineRule="auto"/>
              <w:jc w:val="right"/>
              <w:rPr>
                <w:rFonts w:ascii="Book Antiqua" w:hAnsi="Book Antiqua" w:cs="Book Antiqua"/>
                <w:b/>
                <w:bCs/>
                <w:i/>
                <w:iCs/>
                <w:sz w:val="28"/>
                <w:szCs w:val="28"/>
              </w:rPr>
            </w:pPr>
            <w:r w:rsidRPr="00914E4D">
              <w:rPr>
                <w:rFonts w:ascii="Book Antiqua" w:hAnsi="Book Antiqua" w:cs="Book Antiqua"/>
                <w:b/>
                <w:bCs/>
                <w:i/>
                <w:iCs/>
                <w:sz w:val="28"/>
                <w:szCs w:val="28"/>
                <w:lang w:val="en-US"/>
              </w:rPr>
              <w:t>2014</w:t>
            </w:r>
            <w:r w:rsidRPr="00914E4D">
              <w:rPr>
                <w:rFonts w:ascii="Book Antiqua" w:hAnsi="Book Antiqua" w:cs="Book Antiqua"/>
                <w:b/>
                <w:bCs/>
                <w:i/>
                <w:iCs/>
                <w:sz w:val="28"/>
                <w:szCs w:val="28"/>
              </w:rPr>
              <w:t xml:space="preserve"> - </w:t>
            </w:r>
            <w:r w:rsidRPr="00914E4D">
              <w:rPr>
                <w:rFonts w:ascii="Book Antiqua" w:hAnsi="Book Antiqua" w:cs="Book Antiqua"/>
                <w:b/>
                <w:bCs/>
                <w:i/>
                <w:iCs/>
                <w:sz w:val="28"/>
                <w:szCs w:val="28"/>
                <w:lang w:val="en-US"/>
              </w:rPr>
              <w:t>2016</w:t>
            </w:r>
            <w:r w:rsidRPr="00914E4D">
              <w:rPr>
                <w:rFonts w:ascii="Book Antiqua" w:hAnsi="Book Antiqua" w:cs="Book Antiqua"/>
                <w:b/>
                <w:bCs/>
                <w:i/>
                <w:iCs/>
                <w:sz w:val="28"/>
                <w:szCs w:val="28"/>
              </w:rPr>
              <w:t xml:space="preserve"> гг</w:t>
            </w:r>
            <w:r w:rsidRPr="00914E4D">
              <w:rPr>
                <w:rFonts w:ascii="Book Antiqua" w:hAnsi="Book Antiqua" w:cs="Book Antiqua"/>
                <w:b/>
                <w:bCs/>
                <w:i/>
                <w:iCs/>
                <w:sz w:val="28"/>
                <w:szCs w:val="28"/>
                <w:u w:val="single"/>
              </w:rPr>
              <w:t>.</w:t>
            </w:r>
          </w:p>
        </w:tc>
      </w:tr>
    </w:tbl>
    <w:p w:rsidR="00063E03" w:rsidRPr="00391189" w:rsidRDefault="00063E03" w:rsidP="00391189">
      <w:pPr>
        <w:spacing w:after="0" w:line="240" w:lineRule="auto"/>
        <w:jc w:val="center"/>
        <w:rPr>
          <w:rFonts w:ascii="Book Antiqua" w:hAnsi="Book Antiqua" w:cs="Book Antiqua"/>
          <w:b/>
          <w:bCs/>
          <w:i/>
          <w:iCs/>
          <w:sz w:val="24"/>
          <w:szCs w:val="24"/>
          <w:u w:val="single"/>
        </w:rPr>
      </w:pPr>
    </w:p>
    <w:p w:rsidR="00063E03" w:rsidRPr="00391189" w:rsidRDefault="00063E03" w:rsidP="00391189">
      <w:pPr>
        <w:spacing w:after="0" w:line="240" w:lineRule="auto"/>
        <w:jc w:val="center"/>
        <w:rPr>
          <w:rFonts w:ascii="Book Antiqua" w:hAnsi="Book Antiqua" w:cs="Book Antiqua"/>
          <w:b/>
          <w:bCs/>
          <w:i/>
          <w:iCs/>
          <w:sz w:val="40"/>
          <w:szCs w:val="40"/>
        </w:rPr>
      </w:pPr>
      <w:r w:rsidRPr="00391189">
        <w:rPr>
          <w:rFonts w:ascii="Book Antiqua" w:hAnsi="Book Antiqua" w:cs="Book Antiqua"/>
          <w:b/>
          <w:bCs/>
          <w:i/>
          <w:iCs/>
          <w:sz w:val="40"/>
          <w:szCs w:val="40"/>
        </w:rPr>
        <w:t xml:space="preserve">РЕШЕНИЕ  </w:t>
      </w:r>
    </w:p>
    <w:p w:rsidR="00063E03" w:rsidRPr="00391189" w:rsidRDefault="00063E03" w:rsidP="00391189">
      <w:pPr>
        <w:spacing w:after="0" w:line="240" w:lineRule="auto"/>
        <w:jc w:val="center"/>
        <w:rPr>
          <w:rFonts w:ascii="Book Antiqua" w:hAnsi="Book Antiqua" w:cs="Book Antiqua"/>
          <w:b/>
          <w:bCs/>
          <w:i/>
          <w:iCs/>
          <w:sz w:val="6"/>
          <w:szCs w:val="6"/>
        </w:rPr>
      </w:pPr>
    </w:p>
    <w:p w:rsidR="00063E03" w:rsidRPr="00391189" w:rsidRDefault="00063E03" w:rsidP="00391189">
      <w:pPr>
        <w:spacing w:after="0" w:line="240" w:lineRule="auto"/>
        <w:jc w:val="center"/>
        <w:rPr>
          <w:rFonts w:ascii="Book Antiqua" w:hAnsi="Book Antiqua" w:cs="Book Antiqua"/>
          <w:b/>
          <w:bCs/>
          <w:i/>
          <w:iCs/>
          <w:sz w:val="40"/>
          <w:szCs w:val="40"/>
        </w:rPr>
      </w:pPr>
      <w:r w:rsidRPr="00391189">
        <w:rPr>
          <w:rFonts w:ascii="Book Antiqua" w:hAnsi="Book Antiqua" w:cs="Book Antiqua"/>
          <w:b/>
          <w:bCs/>
          <w:i/>
          <w:iCs/>
          <w:sz w:val="40"/>
          <w:szCs w:val="40"/>
        </w:rPr>
        <w:t>№</w:t>
      </w:r>
      <w:r>
        <w:rPr>
          <w:rFonts w:ascii="Book Antiqua" w:hAnsi="Book Antiqua" w:cs="Book Antiqua"/>
          <w:b/>
          <w:bCs/>
          <w:i/>
          <w:iCs/>
          <w:sz w:val="40"/>
          <w:szCs w:val="40"/>
        </w:rPr>
        <w:t>51</w:t>
      </w:r>
    </w:p>
    <w:tbl>
      <w:tblPr>
        <w:tblW w:w="0" w:type="auto"/>
        <w:tblInd w:w="-106" w:type="dxa"/>
        <w:tblBorders>
          <w:insideH w:val="single" w:sz="4" w:space="0" w:color="000000"/>
        </w:tblBorders>
        <w:tblLook w:val="00A0"/>
      </w:tblPr>
      <w:tblGrid>
        <w:gridCol w:w="4785"/>
        <w:gridCol w:w="4785"/>
      </w:tblGrid>
      <w:tr w:rsidR="00063E03" w:rsidRPr="00914E4D">
        <w:tc>
          <w:tcPr>
            <w:tcW w:w="4785" w:type="dxa"/>
          </w:tcPr>
          <w:p w:rsidR="00063E03" w:rsidRPr="00914E4D" w:rsidRDefault="00063E03" w:rsidP="00914E4D">
            <w:pPr>
              <w:spacing w:after="0" w:line="240" w:lineRule="auto"/>
              <w:rPr>
                <w:rFonts w:ascii="Book Antiqua" w:hAnsi="Book Antiqua" w:cs="Book Antiqua"/>
                <w:b/>
                <w:bCs/>
                <w:sz w:val="28"/>
                <w:szCs w:val="28"/>
                <w:u w:val="single"/>
              </w:rPr>
            </w:pPr>
            <w:r>
              <w:rPr>
                <w:rFonts w:ascii="Book Antiqua" w:hAnsi="Book Antiqua" w:cs="Book Antiqua"/>
                <w:sz w:val="24"/>
                <w:szCs w:val="24"/>
              </w:rPr>
              <w:t>12</w:t>
            </w:r>
            <w:r w:rsidRPr="00914E4D">
              <w:rPr>
                <w:rFonts w:ascii="Book Antiqua" w:hAnsi="Book Antiqua" w:cs="Book Antiqua"/>
                <w:sz w:val="24"/>
                <w:szCs w:val="24"/>
              </w:rPr>
              <w:t xml:space="preserve">  августа 2015 года</w:t>
            </w:r>
          </w:p>
        </w:tc>
        <w:tc>
          <w:tcPr>
            <w:tcW w:w="4785" w:type="dxa"/>
          </w:tcPr>
          <w:p w:rsidR="00063E03" w:rsidRPr="00914E4D" w:rsidRDefault="00063E03" w:rsidP="00914E4D">
            <w:pPr>
              <w:spacing w:after="0" w:line="240" w:lineRule="auto"/>
              <w:jc w:val="right"/>
              <w:rPr>
                <w:rFonts w:ascii="Book Antiqua" w:hAnsi="Book Antiqua" w:cs="Book Antiqua"/>
                <w:b/>
                <w:bCs/>
                <w:sz w:val="28"/>
                <w:szCs w:val="28"/>
                <w:u w:val="single"/>
              </w:rPr>
            </w:pPr>
            <w:r w:rsidRPr="00914E4D">
              <w:rPr>
                <w:rFonts w:ascii="Book Antiqua" w:hAnsi="Book Antiqua" w:cs="Book Antiqua"/>
                <w:sz w:val="24"/>
                <w:szCs w:val="24"/>
              </w:rPr>
              <w:t>пгт</w:t>
            </w:r>
            <w:r>
              <w:rPr>
                <w:rFonts w:ascii="Book Antiqua" w:hAnsi="Book Antiqua" w:cs="Book Antiqua"/>
                <w:sz w:val="24"/>
                <w:szCs w:val="24"/>
              </w:rPr>
              <w:t xml:space="preserve">. </w:t>
            </w:r>
            <w:r w:rsidRPr="00914E4D">
              <w:rPr>
                <w:rFonts w:ascii="Book Antiqua" w:hAnsi="Book Antiqua" w:cs="Book Antiqua"/>
                <w:sz w:val="24"/>
                <w:szCs w:val="24"/>
              </w:rPr>
              <w:t>Кача</w:t>
            </w:r>
          </w:p>
        </w:tc>
      </w:tr>
    </w:tbl>
    <w:p w:rsidR="00063E03" w:rsidRDefault="00063E03" w:rsidP="00951143">
      <w:pPr>
        <w:pStyle w:val="NoSpacing"/>
        <w:rPr>
          <w:rFonts w:ascii="Book Antiqua" w:hAnsi="Book Antiqua" w:cs="Book Antiqua"/>
          <w:b/>
          <w:bCs/>
          <w:i/>
          <w:iCs/>
          <w:sz w:val="24"/>
          <w:szCs w:val="24"/>
        </w:rPr>
      </w:pPr>
    </w:p>
    <w:p w:rsidR="00063E03" w:rsidRDefault="00063E03" w:rsidP="00951143">
      <w:pPr>
        <w:pStyle w:val="NoSpacing"/>
        <w:rPr>
          <w:rFonts w:ascii="Book Antiqua" w:hAnsi="Book Antiqua" w:cs="Book Antiqua"/>
          <w:b/>
          <w:bCs/>
          <w:i/>
          <w:iCs/>
          <w:sz w:val="24"/>
          <w:szCs w:val="24"/>
        </w:rPr>
      </w:pPr>
      <w:r w:rsidRPr="004A543E">
        <w:rPr>
          <w:rFonts w:ascii="Book Antiqua" w:hAnsi="Book Antiqua" w:cs="Book Antiqua"/>
          <w:b/>
          <w:bCs/>
          <w:i/>
          <w:iCs/>
          <w:sz w:val="24"/>
          <w:szCs w:val="24"/>
        </w:rPr>
        <w:t>О внесении изменений в решение Совета</w:t>
      </w:r>
      <w:r>
        <w:rPr>
          <w:rFonts w:ascii="Book Antiqua" w:hAnsi="Book Antiqua" w:cs="Book Antiqua"/>
          <w:b/>
          <w:bCs/>
          <w:i/>
          <w:iCs/>
          <w:sz w:val="24"/>
          <w:szCs w:val="24"/>
        </w:rPr>
        <w:t xml:space="preserve"> Качинского</w:t>
      </w:r>
    </w:p>
    <w:p w:rsidR="00063E03" w:rsidRDefault="00063E03" w:rsidP="00A426E0">
      <w:pPr>
        <w:pStyle w:val="NoSpacing"/>
        <w:rPr>
          <w:rFonts w:ascii="Book Antiqua" w:hAnsi="Book Antiqua" w:cs="Book Antiqua"/>
          <w:b/>
          <w:bCs/>
          <w:i/>
          <w:iCs/>
          <w:sz w:val="24"/>
          <w:szCs w:val="24"/>
        </w:rPr>
      </w:pPr>
      <w:r>
        <w:rPr>
          <w:rFonts w:ascii="Book Antiqua" w:hAnsi="Book Antiqua" w:cs="Book Antiqua"/>
          <w:b/>
          <w:bCs/>
          <w:i/>
          <w:iCs/>
          <w:sz w:val="24"/>
          <w:szCs w:val="24"/>
        </w:rPr>
        <w:t>муниципального</w:t>
      </w:r>
      <w:r w:rsidRPr="004A543E">
        <w:rPr>
          <w:rFonts w:ascii="Book Antiqua" w:hAnsi="Book Antiqua" w:cs="Book Antiqua"/>
          <w:b/>
          <w:bCs/>
          <w:i/>
          <w:iCs/>
          <w:sz w:val="24"/>
          <w:szCs w:val="24"/>
        </w:rPr>
        <w:t xml:space="preserve"> округ</w:t>
      </w:r>
      <w:r>
        <w:rPr>
          <w:rFonts w:ascii="Book Antiqua" w:hAnsi="Book Antiqua" w:cs="Book Antiqua"/>
          <w:b/>
          <w:bCs/>
          <w:i/>
          <w:iCs/>
          <w:sz w:val="24"/>
          <w:szCs w:val="24"/>
        </w:rPr>
        <w:t xml:space="preserve">а </w:t>
      </w:r>
      <w:r w:rsidRPr="001F4805">
        <w:rPr>
          <w:rFonts w:ascii="Book Antiqua" w:hAnsi="Book Antiqua" w:cs="Book Antiqua"/>
          <w:b/>
          <w:bCs/>
          <w:i/>
          <w:iCs/>
          <w:sz w:val="24"/>
          <w:szCs w:val="24"/>
        </w:rPr>
        <w:t>№   19 от 06.</w:t>
      </w:r>
      <w:r>
        <w:rPr>
          <w:rFonts w:ascii="Book Antiqua" w:hAnsi="Book Antiqua" w:cs="Book Antiqua"/>
          <w:b/>
          <w:bCs/>
          <w:i/>
          <w:iCs/>
          <w:sz w:val="24"/>
          <w:szCs w:val="24"/>
        </w:rPr>
        <w:t>07.</w:t>
      </w:r>
      <w:r w:rsidRPr="004A543E">
        <w:rPr>
          <w:rFonts w:ascii="Book Antiqua" w:hAnsi="Book Antiqua" w:cs="Book Antiqua"/>
          <w:b/>
          <w:bCs/>
          <w:i/>
          <w:iCs/>
          <w:sz w:val="24"/>
          <w:szCs w:val="24"/>
        </w:rPr>
        <w:t xml:space="preserve"> 2015 года</w:t>
      </w:r>
    </w:p>
    <w:p w:rsidR="00063E03" w:rsidRDefault="00063E03" w:rsidP="00A426E0">
      <w:pPr>
        <w:pStyle w:val="NoSpacing"/>
        <w:rPr>
          <w:rFonts w:ascii="Book Antiqua" w:hAnsi="Book Antiqua" w:cs="Book Antiqua"/>
          <w:b/>
          <w:bCs/>
          <w:i/>
          <w:iCs/>
          <w:sz w:val="24"/>
          <w:szCs w:val="24"/>
        </w:rPr>
      </w:pPr>
      <w:r>
        <w:rPr>
          <w:rFonts w:ascii="Book Antiqua" w:hAnsi="Book Antiqua" w:cs="Book Antiqua"/>
          <w:b/>
          <w:bCs/>
          <w:i/>
          <w:iCs/>
          <w:sz w:val="24"/>
          <w:szCs w:val="24"/>
        </w:rPr>
        <w:t>«</w:t>
      </w:r>
      <w:r w:rsidRPr="004A543E">
        <w:rPr>
          <w:rFonts w:ascii="Book Antiqua" w:hAnsi="Book Antiqua" w:cs="Book Antiqua"/>
          <w:b/>
          <w:bCs/>
          <w:i/>
          <w:iCs/>
          <w:sz w:val="24"/>
          <w:szCs w:val="24"/>
        </w:rPr>
        <w:t>Об утверждении Порядка оплаты труда муниципальных</w:t>
      </w:r>
    </w:p>
    <w:p w:rsidR="00063E03" w:rsidRDefault="00063E03" w:rsidP="00A426E0">
      <w:pPr>
        <w:pStyle w:val="NoSpacing"/>
        <w:rPr>
          <w:rFonts w:ascii="Book Antiqua" w:hAnsi="Book Antiqua" w:cs="Book Antiqua"/>
          <w:b/>
          <w:bCs/>
          <w:i/>
          <w:iCs/>
          <w:sz w:val="24"/>
          <w:szCs w:val="24"/>
        </w:rPr>
      </w:pPr>
      <w:r w:rsidRPr="004A543E">
        <w:rPr>
          <w:rFonts w:ascii="Book Antiqua" w:hAnsi="Book Antiqua" w:cs="Book Antiqua"/>
          <w:b/>
          <w:bCs/>
          <w:i/>
          <w:iCs/>
          <w:sz w:val="24"/>
          <w:szCs w:val="24"/>
        </w:rPr>
        <w:t>служащих внутригородского муниципального образования</w:t>
      </w:r>
    </w:p>
    <w:p w:rsidR="00063E03" w:rsidRPr="004A543E" w:rsidRDefault="00063E03" w:rsidP="00A426E0">
      <w:pPr>
        <w:pStyle w:val="NoSpacing"/>
        <w:rPr>
          <w:rFonts w:ascii="Book Antiqua" w:hAnsi="Book Antiqua" w:cs="Book Antiqua"/>
          <w:b/>
          <w:bCs/>
          <w:i/>
          <w:iCs/>
          <w:sz w:val="24"/>
          <w:szCs w:val="24"/>
        </w:rPr>
      </w:pPr>
      <w:r w:rsidRPr="004A543E">
        <w:rPr>
          <w:rFonts w:ascii="Book Antiqua" w:hAnsi="Book Antiqua" w:cs="Book Antiqua"/>
          <w:b/>
          <w:bCs/>
          <w:i/>
          <w:iCs/>
          <w:sz w:val="24"/>
          <w:szCs w:val="24"/>
        </w:rPr>
        <w:t xml:space="preserve">города Севастополя </w:t>
      </w:r>
      <w:r>
        <w:rPr>
          <w:rFonts w:ascii="Book Antiqua" w:hAnsi="Book Antiqua" w:cs="Book Antiqua"/>
          <w:b/>
          <w:bCs/>
          <w:i/>
          <w:iCs/>
          <w:sz w:val="24"/>
          <w:szCs w:val="24"/>
        </w:rPr>
        <w:t>Качинский</w:t>
      </w:r>
      <w:r w:rsidRPr="004A543E">
        <w:rPr>
          <w:rFonts w:ascii="Book Antiqua" w:hAnsi="Book Antiqua" w:cs="Book Antiqua"/>
          <w:b/>
          <w:bCs/>
          <w:i/>
          <w:iCs/>
          <w:sz w:val="24"/>
          <w:szCs w:val="24"/>
        </w:rPr>
        <w:t xml:space="preserve"> муниципальный округ</w:t>
      </w:r>
      <w:r>
        <w:rPr>
          <w:rFonts w:ascii="Book Antiqua" w:hAnsi="Book Antiqua" w:cs="Book Antiqua"/>
          <w:b/>
          <w:bCs/>
          <w:i/>
          <w:iCs/>
          <w:sz w:val="24"/>
          <w:szCs w:val="24"/>
        </w:rPr>
        <w:t>»</w:t>
      </w:r>
    </w:p>
    <w:p w:rsidR="00063E03" w:rsidRPr="00D8507D" w:rsidRDefault="00063E03" w:rsidP="00951143">
      <w:pPr>
        <w:pStyle w:val="NoSpacing"/>
        <w:jc w:val="center"/>
        <w:rPr>
          <w:rFonts w:ascii="Book Antiqua" w:hAnsi="Book Antiqua" w:cs="Book Antiqua"/>
          <w:b/>
          <w:bCs/>
          <w:sz w:val="16"/>
          <w:szCs w:val="16"/>
        </w:rPr>
      </w:pPr>
    </w:p>
    <w:p w:rsidR="00063E03" w:rsidRPr="00D8507D" w:rsidRDefault="00063E03" w:rsidP="00951143">
      <w:pPr>
        <w:pStyle w:val="NoSpacing"/>
        <w:jc w:val="center"/>
        <w:rPr>
          <w:rFonts w:ascii="Book Antiqua" w:hAnsi="Book Antiqua" w:cs="Book Antiqua"/>
          <w:b/>
          <w:bCs/>
          <w:sz w:val="16"/>
          <w:szCs w:val="16"/>
        </w:rPr>
      </w:pPr>
    </w:p>
    <w:p w:rsidR="00063E03" w:rsidRPr="00E870D2" w:rsidRDefault="00063E03" w:rsidP="00E870D2">
      <w:pPr>
        <w:pStyle w:val="NoSpacing"/>
        <w:jc w:val="both"/>
        <w:rPr>
          <w:rFonts w:ascii="Book Antiqua" w:hAnsi="Book Antiqua" w:cs="Book Antiqua"/>
          <w:sz w:val="24"/>
          <w:szCs w:val="24"/>
        </w:rPr>
      </w:pPr>
      <w:r w:rsidRPr="00D8507D">
        <w:tab/>
      </w:r>
      <w:r w:rsidRPr="00B73FF0">
        <w:rPr>
          <w:rFonts w:ascii="Book Antiqua" w:hAnsi="Book Antiqua" w:cs="Book Antiqua"/>
          <w:sz w:val="24"/>
          <w:szCs w:val="24"/>
        </w:rPr>
        <w:t>Заслушав и обсудив доклад Главы внутригородского муниципального образования,</w:t>
      </w:r>
      <w:r>
        <w:rPr>
          <w:rFonts w:ascii="Book Antiqua" w:hAnsi="Book Antiqua" w:cs="Book Antiqua"/>
          <w:sz w:val="24"/>
          <w:szCs w:val="24"/>
        </w:rPr>
        <w:t xml:space="preserve"> </w:t>
      </w:r>
      <w:r w:rsidRPr="00B73FF0">
        <w:rPr>
          <w:rFonts w:ascii="Book Antiqua" w:hAnsi="Book Antiqua" w:cs="Book Antiqua"/>
          <w:sz w:val="24"/>
          <w:szCs w:val="24"/>
        </w:rPr>
        <w:t xml:space="preserve">исполняющего полномочия председателя Совета, Главы местной администрации </w:t>
      </w:r>
      <w:r>
        <w:rPr>
          <w:rFonts w:ascii="Book Antiqua" w:hAnsi="Book Antiqua" w:cs="Book Antiqua"/>
          <w:sz w:val="24"/>
          <w:szCs w:val="24"/>
        </w:rPr>
        <w:t xml:space="preserve">Качинского </w:t>
      </w:r>
      <w:r w:rsidRPr="00B73FF0">
        <w:rPr>
          <w:rFonts w:ascii="Book Antiqua" w:hAnsi="Book Antiqua" w:cs="Book Antiqua"/>
          <w:sz w:val="24"/>
          <w:szCs w:val="24"/>
        </w:rPr>
        <w:t xml:space="preserve">МО </w:t>
      </w:r>
      <w:r>
        <w:rPr>
          <w:rFonts w:ascii="Book Antiqua" w:hAnsi="Book Antiqua" w:cs="Book Antiqua"/>
          <w:sz w:val="24"/>
          <w:szCs w:val="24"/>
        </w:rPr>
        <w:t>Герасим Николая Михайловича в соответствии с Законом города Севастополя от 17.04.2014 года № 131-ЗС «О внесении изменений в закон города Севастополя» ,</w:t>
      </w:r>
      <w:r w:rsidRPr="00E870D2">
        <w:rPr>
          <w:rFonts w:ascii="Book Antiqua" w:hAnsi="Book Antiqua" w:cs="Book Antiqua"/>
          <w:sz w:val="24"/>
          <w:szCs w:val="24"/>
        </w:rPr>
        <w:t>ст.ст. 5, 22 Федерального закон</w:t>
      </w:r>
      <w:r>
        <w:rPr>
          <w:rFonts w:ascii="Book Antiqua" w:hAnsi="Book Antiqua" w:cs="Book Antiqua"/>
          <w:sz w:val="24"/>
          <w:szCs w:val="24"/>
        </w:rPr>
        <w:t>а Российской Федерации от 02.03.</w:t>
      </w:r>
      <w:r w:rsidRPr="00E870D2">
        <w:rPr>
          <w:rFonts w:ascii="Book Antiqua" w:hAnsi="Book Antiqua" w:cs="Book Antiqua"/>
          <w:sz w:val="24"/>
          <w:szCs w:val="24"/>
        </w:rPr>
        <w:t>2007</w:t>
      </w:r>
      <w:r>
        <w:rPr>
          <w:rFonts w:ascii="Book Antiqua" w:hAnsi="Book Antiqua" w:cs="Book Antiqua"/>
          <w:sz w:val="24"/>
          <w:szCs w:val="24"/>
        </w:rPr>
        <w:t xml:space="preserve">г. </w:t>
      </w:r>
      <w:r w:rsidRPr="00E870D2">
        <w:rPr>
          <w:rFonts w:ascii="Book Antiqua" w:hAnsi="Book Antiqua" w:cs="Book Antiqua"/>
          <w:sz w:val="24"/>
          <w:szCs w:val="24"/>
        </w:rPr>
        <w:t>N25-ФЗ «О муниципальной службе в Российской Федерации», п.5, ст.7  Федерального закона</w:t>
      </w:r>
      <w:r>
        <w:rPr>
          <w:rFonts w:ascii="Book Antiqua" w:hAnsi="Book Antiqua" w:cs="Book Antiqua"/>
          <w:sz w:val="24"/>
          <w:szCs w:val="24"/>
        </w:rPr>
        <w:t xml:space="preserve"> Российской Федерации от 27.07.</w:t>
      </w:r>
      <w:r w:rsidRPr="00E870D2">
        <w:rPr>
          <w:rFonts w:ascii="Book Antiqua" w:hAnsi="Book Antiqua" w:cs="Book Antiqua"/>
          <w:sz w:val="24"/>
          <w:szCs w:val="24"/>
        </w:rPr>
        <w:t>2004</w:t>
      </w:r>
      <w:r>
        <w:rPr>
          <w:rFonts w:ascii="Book Antiqua" w:hAnsi="Book Antiqua" w:cs="Book Antiqua"/>
          <w:sz w:val="24"/>
          <w:szCs w:val="24"/>
        </w:rPr>
        <w:t xml:space="preserve">г. </w:t>
      </w:r>
      <w:r w:rsidRPr="00E870D2">
        <w:rPr>
          <w:rFonts w:ascii="Book Antiqua" w:hAnsi="Book Antiqua" w:cs="Book Antiqua"/>
          <w:sz w:val="24"/>
          <w:szCs w:val="24"/>
        </w:rPr>
        <w:t>N 79-ФЗ "О государственной гражданской службе Российской Федерации", ст.ст. 5, 27 Зако</w:t>
      </w:r>
      <w:r>
        <w:rPr>
          <w:rFonts w:ascii="Book Antiqua" w:hAnsi="Book Antiqua" w:cs="Book Antiqua"/>
          <w:sz w:val="24"/>
          <w:szCs w:val="24"/>
        </w:rPr>
        <w:t>на города Севастополя от 05.08.</w:t>
      </w:r>
      <w:r w:rsidRPr="00E870D2">
        <w:rPr>
          <w:rFonts w:ascii="Book Antiqua" w:hAnsi="Book Antiqua" w:cs="Book Antiqua"/>
          <w:sz w:val="24"/>
          <w:szCs w:val="24"/>
        </w:rPr>
        <w:t>2014</w:t>
      </w:r>
      <w:r>
        <w:rPr>
          <w:rFonts w:ascii="Book Antiqua" w:hAnsi="Book Antiqua" w:cs="Book Antiqua"/>
          <w:sz w:val="24"/>
          <w:szCs w:val="24"/>
        </w:rPr>
        <w:t xml:space="preserve">г. </w:t>
      </w:r>
      <w:r w:rsidRPr="00E870D2">
        <w:rPr>
          <w:rFonts w:ascii="Book Antiqua" w:hAnsi="Book Antiqua" w:cs="Book Antiqua"/>
          <w:sz w:val="24"/>
          <w:szCs w:val="24"/>
        </w:rPr>
        <w:t>№53-ЗС «О муниципальной службе в городе Севастополе», ст.ст.39,40 Закона города Севастополя от 03.06.2014</w:t>
      </w:r>
      <w:r>
        <w:rPr>
          <w:rFonts w:ascii="Book Antiqua" w:hAnsi="Book Antiqua" w:cs="Book Antiqua"/>
          <w:sz w:val="24"/>
          <w:szCs w:val="24"/>
        </w:rPr>
        <w:t xml:space="preserve">г. </w:t>
      </w:r>
      <w:r w:rsidRPr="00E870D2">
        <w:rPr>
          <w:rFonts w:ascii="Book Antiqua" w:hAnsi="Book Antiqua" w:cs="Book Antiqua"/>
          <w:sz w:val="24"/>
          <w:szCs w:val="24"/>
        </w:rPr>
        <w:t>№23-ЗС «О государственной гражданской службе города Севастополя», Закон</w:t>
      </w:r>
      <w:r>
        <w:rPr>
          <w:rFonts w:ascii="Book Antiqua" w:hAnsi="Book Antiqua" w:cs="Book Antiqua"/>
          <w:sz w:val="24"/>
          <w:szCs w:val="24"/>
        </w:rPr>
        <w:t>ом города Севастополя от 03.06.</w:t>
      </w:r>
      <w:r w:rsidRPr="00E870D2">
        <w:rPr>
          <w:rFonts w:ascii="Book Antiqua" w:hAnsi="Book Antiqua" w:cs="Book Antiqua"/>
          <w:sz w:val="24"/>
          <w:szCs w:val="24"/>
        </w:rPr>
        <w:t>2014</w:t>
      </w:r>
      <w:r>
        <w:rPr>
          <w:rFonts w:ascii="Book Antiqua" w:hAnsi="Book Antiqua" w:cs="Book Antiqua"/>
          <w:sz w:val="24"/>
          <w:szCs w:val="24"/>
        </w:rPr>
        <w:t>г.</w:t>
      </w:r>
      <w:r w:rsidRPr="00E870D2">
        <w:rPr>
          <w:rFonts w:ascii="Book Antiqua" w:hAnsi="Book Antiqua" w:cs="Book Antiqua"/>
          <w:sz w:val="24"/>
          <w:szCs w:val="24"/>
        </w:rPr>
        <w:t xml:space="preserve"> №22-ЗС «О денежном содержании государственных гражданских служащих города Севастополя», Совет </w:t>
      </w:r>
      <w:r>
        <w:rPr>
          <w:rFonts w:ascii="Book Antiqua" w:hAnsi="Book Antiqua" w:cs="Book Antiqua"/>
          <w:sz w:val="24"/>
          <w:szCs w:val="24"/>
        </w:rPr>
        <w:t>Качинского</w:t>
      </w:r>
      <w:r w:rsidRPr="00E870D2">
        <w:rPr>
          <w:rFonts w:ascii="Book Antiqua" w:hAnsi="Book Antiqua" w:cs="Book Antiqua"/>
          <w:sz w:val="24"/>
          <w:szCs w:val="24"/>
        </w:rPr>
        <w:t xml:space="preserve"> муниципального округа, </w:t>
      </w:r>
    </w:p>
    <w:p w:rsidR="00063E03" w:rsidRPr="00E870D2" w:rsidRDefault="00063E03" w:rsidP="00442A94">
      <w:pPr>
        <w:pStyle w:val="NoSpacing"/>
        <w:jc w:val="both"/>
        <w:rPr>
          <w:rFonts w:ascii="Book Antiqua" w:hAnsi="Book Antiqua" w:cs="Book Antiqua"/>
          <w:sz w:val="24"/>
          <w:szCs w:val="24"/>
        </w:rPr>
      </w:pPr>
    </w:p>
    <w:p w:rsidR="00063E03" w:rsidRPr="00D8507D" w:rsidRDefault="00063E03" w:rsidP="00951143">
      <w:pPr>
        <w:jc w:val="center"/>
        <w:rPr>
          <w:rFonts w:ascii="Book Antiqua" w:hAnsi="Book Antiqua" w:cs="Book Antiqua"/>
          <w:sz w:val="24"/>
          <w:szCs w:val="24"/>
        </w:rPr>
      </w:pPr>
      <w:r w:rsidRPr="00D8507D">
        <w:rPr>
          <w:rFonts w:ascii="Book Antiqua" w:hAnsi="Book Antiqua" w:cs="Book Antiqua"/>
          <w:sz w:val="24"/>
          <w:szCs w:val="24"/>
        </w:rPr>
        <w:t>РЕШИЛ:</w:t>
      </w:r>
    </w:p>
    <w:p w:rsidR="00063E03" w:rsidRDefault="00063E03" w:rsidP="007C0514">
      <w:pPr>
        <w:pStyle w:val="NoSpacing"/>
        <w:jc w:val="both"/>
        <w:rPr>
          <w:rFonts w:ascii="Book Antiqua" w:hAnsi="Book Antiqua" w:cs="Book Antiqua"/>
          <w:sz w:val="24"/>
          <w:szCs w:val="24"/>
        </w:rPr>
      </w:pPr>
      <w:r w:rsidRPr="0058210D">
        <w:rPr>
          <w:rFonts w:ascii="Book Antiqua" w:hAnsi="Book Antiqua" w:cs="Book Antiqua"/>
          <w:sz w:val="24"/>
          <w:szCs w:val="24"/>
        </w:rPr>
        <w:tab/>
        <w:t>1. Внести</w:t>
      </w:r>
      <w:r>
        <w:rPr>
          <w:rFonts w:ascii="Book Antiqua" w:hAnsi="Book Antiqua" w:cs="Book Antiqua"/>
          <w:sz w:val="24"/>
          <w:szCs w:val="24"/>
        </w:rPr>
        <w:t xml:space="preserve"> изменения в Порядок оплаты труда муниципальных служащих </w:t>
      </w:r>
      <w:r w:rsidRPr="00D8507D">
        <w:rPr>
          <w:rFonts w:ascii="Book Antiqua" w:hAnsi="Book Antiqua" w:cs="Book Antiqua"/>
          <w:sz w:val="24"/>
          <w:szCs w:val="24"/>
        </w:rPr>
        <w:t>внутригородско</w:t>
      </w:r>
      <w:r>
        <w:rPr>
          <w:rFonts w:ascii="Book Antiqua" w:hAnsi="Book Antiqua" w:cs="Book Antiqua"/>
          <w:sz w:val="24"/>
          <w:szCs w:val="24"/>
        </w:rPr>
        <w:t>го</w:t>
      </w:r>
      <w:r w:rsidRPr="00D8507D">
        <w:rPr>
          <w:rFonts w:ascii="Book Antiqua" w:hAnsi="Book Antiqua" w:cs="Book Antiqua"/>
          <w:sz w:val="24"/>
          <w:szCs w:val="24"/>
        </w:rPr>
        <w:t xml:space="preserve"> муниципально</w:t>
      </w:r>
      <w:r>
        <w:rPr>
          <w:rFonts w:ascii="Book Antiqua" w:hAnsi="Book Antiqua" w:cs="Book Antiqua"/>
          <w:sz w:val="24"/>
          <w:szCs w:val="24"/>
        </w:rPr>
        <w:t>го</w:t>
      </w:r>
      <w:r w:rsidRPr="00D8507D">
        <w:rPr>
          <w:rFonts w:ascii="Book Antiqua" w:hAnsi="Book Antiqua" w:cs="Book Antiqua"/>
          <w:sz w:val="24"/>
          <w:szCs w:val="24"/>
        </w:rPr>
        <w:t xml:space="preserve"> образовани</w:t>
      </w:r>
      <w:r>
        <w:rPr>
          <w:rFonts w:ascii="Book Antiqua" w:hAnsi="Book Antiqua" w:cs="Book Antiqua"/>
          <w:sz w:val="24"/>
          <w:szCs w:val="24"/>
        </w:rPr>
        <w:t xml:space="preserve">я </w:t>
      </w:r>
      <w:r w:rsidRPr="00D8507D">
        <w:rPr>
          <w:rFonts w:ascii="Book Antiqua" w:hAnsi="Book Antiqua" w:cs="Book Antiqua"/>
          <w:sz w:val="24"/>
          <w:szCs w:val="24"/>
        </w:rPr>
        <w:t>г</w:t>
      </w:r>
      <w:r>
        <w:rPr>
          <w:rFonts w:ascii="Book Antiqua" w:hAnsi="Book Antiqua" w:cs="Book Antiqua"/>
          <w:sz w:val="24"/>
          <w:szCs w:val="24"/>
        </w:rPr>
        <w:t xml:space="preserve">орода </w:t>
      </w:r>
      <w:r w:rsidRPr="00D8507D">
        <w:rPr>
          <w:rFonts w:ascii="Book Antiqua" w:hAnsi="Book Antiqua" w:cs="Book Antiqua"/>
          <w:sz w:val="24"/>
          <w:szCs w:val="24"/>
        </w:rPr>
        <w:t>Севастополя</w:t>
      </w:r>
      <w:r>
        <w:rPr>
          <w:rFonts w:ascii="Book Antiqua" w:hAnsi="Book Antiqua" w:cs="Book Antiqua"/>
          <w:sz w:val="24"/>
          <w:szCs w:val="24"/>
        </w:rPr>
        <w:t xml:space="preserve"> Качинский</w:t>
      </w:r>
      <w:r w:rsidRPr="00D8507D">
        <w:rPr>
          <w:rFonts w:ascii="Book Antiqua" w:hAnsi="Book Antiqua" w:cs="Book Antiqua"/>
          <w:sz w:val="24"/>
          <w:szCs w:val="24"/>
        </w:rPr>
        <w:t xml:space="preserve"> муниципальный округ (ПРИЛОЖЕНИЕ 1).</w:t>
      </w:r>
    </w:p>
    <w:p w:rsidR="00063E03" w:rsidRPr="00D8507D" w:rsidRDefault="00063E03" w:rsidP="00234C6C">
      <w:pPr>
        <w:pStyle w:val="NoSpacing"/>
        <w:jc w:val="both"/>
        <w:rPr>
          <w:rFonts w:ascii="Book Antiqua" w:hAnsi="Book Antiqua" w:cs="Book Antiqua"/>
          <w:sz w:val="24"/>
          <w:szCs w:val="24"/>
        </w:rPr>
      </w:pPr>
      <w:r>
        <w:rPr>
          <w:rFonts w:ascii="Book Antiqua" w:hAnsi="Book Antiqua" w:cs="Book Antiqua"/>
          <w:sz w:val="24"/>
          <w:szCs w:val="24"/>
        </w:rPr>
        <w:tab/>
        <w:t>2.</w:t>
      </w:r>
      <w:r w:rsidRPr="000830A6">
        <w:rPr>
          <w:rFonts w:ascii="Book Antiqua" w:hAnsi="Book Antiqua" w:cs="Book Antiqua"/>
          <w:sz w:val="24"/>
          <w:szCs w:val="24"/>
        </w:rPr>
        <w:t xml:space="preserve">Обратиться в адрес Правительства Севастополя о содействии в вопросе официального опубликования </w:t>
      </w:r>
      <w:r>
        <w:rPr>
          <w:rFonts w:ascii="Book Antiqua" w:hAnsi="Book Antiqua" w:cs="Book Antiqua"/>
          <w:sz w:val="24"/>
          <w:szCs w:val="24"/>
        </w:rPr>
        <w:t xml:space="preserve">данного решения </w:t>
      </w:r>
      <w:r w:rsidRPr="000830A6">
        <w:rPr>
          <w:rFonts w:ascii="Book Antiqua" w:hAnsi="Book Antiqua" w:cs="Book Antiqua"/>
          <w:sz w:val="24"/>
          <w:szCs w:val="24"/>
        </w:rPr>
        <w:t>с одновременным уведомлением об опубликовании в официальном печатном органе города Севастополя.</w:t>
      </w:r>
    </w:p>
    <w:p w:rsidR="00063E03" w:rsidRDefault="00063E03" w:rsidP="00713695">
      <w:pPr>
        <w:pStyle w:val="NoSpacing"/>
        <w:jc w:val="both"/>
        <w:rPr>
          <w:rFonts w:ascii="Book Antiqua" w:hAnsi="Book Antiqua" w:cs="Book Antiqua"/>
          <w:sz w:val="24"/>
          <w:szCs w:val="24"/>
        </w:rPr>
      </w:pPr>
      <w:r w:rsidRPr="00D8507D">
        <w:rPr>
          <w:rFonts w:ascii="Book Antiqua" w:hAnsi="Book Antiqua" w:cs="Book Antiqua"/>
          <w:sz w:val="24"/>
          <w:szCs w:val="24"/>
        </w:rPr>
        <w:tab/>
        <w:t xml:space="preserve">3. </w:t>
      </w:r>
      <w:r w:rsidRPr="00862D43">
        <w:rPr>
          <w:rFonts w:ascii="Book Antiqua" w:hAnsi="Book Antiqua" w:cs="Book Antiqua"/>
          <w:sz w:val="24"/>
          <w:szCs w:val="24"/>
        </w:rPr>
        <w:t>Настоящее решение вступает в силу со дня его принятия</w:t>
      </w:r>
      <w:r w:rsidRPr="00951143">
        <w:rPr>
          <w:rFonts w:ascii="Book Antiqua" w:hAnsi="Book Antiqua" w:cs="Book Antiqua"/>
          <w:sz w:val="24"/>
          <w:szCs w:val="24"/>
        </w:rPr>
        <w:t>.</w:t>
      </w:r>
    </w:p>
    <w:p w:rsidR="00063E03" w:rsidRPr="00D8507D" w:rsidRDefault="00063E03" w:rsidP="0058210D">
      <w:pPr>
        <w:pStyle w:val="NoSpacing"/>
        <w:jc w:val="both"/>
        <w:rPr>
          <w:rFonts w:ascii="Book Antiqua" w:hAnsi="Book Antiqua" w:cs="Book Antiqua"/>
          <w:sz w:val="24"/>
          <w:szCs w:val="24"/>
        </w:rPr>
      </w:pPr>
      <w:r>
        <w:rPr>
          <w:rFonts w:ascii="Book Antiqua" w:hAnsi="Book Antiqua" w:cs="Book Antiqua"/>
          <w:sz w:val="24"/>
          <w:szCs w:val="24"/>
        </w:rPr>
        <w:tab/>
        <w:t>4</w:t>
      </w:r>
      <w:r w:rsidRPr="00862D43">
        <w:rPr>
          <w:rFonts w:ascii="Book Antiqua" w:hAnsi="Book Antiqua" w:cs="Book Antiqua"/>
          <w:sz w:val="24"/>
          <w:szCs w:val="24"/>
        </w:rPr>
        <w:t>.</w:t>
      </w:r>
      <w:r w:rsidRPr="00951143">
        <w:rPr>
          <w:rFonts w:ascii="Book Antiqua" w:hAnsi="Book Antiqua" w:cs="Book Antiqua"/>
          <w:sz w:val="24"/>
          <w:szCs w:val="24"/>
        </w:rPr>
        <w:t xml:space="preserve">Контроль за исполнением настоящего решения возложить на Главу </w:t>
      </w:r>
      <w:r w:rsidRPr="00234C6C">
        <w:rPr>
          <w:rFonts w:ascii="Book Antiqua" w:hAnsi="Book Antiqua" w:cs="Book Antiqua"/>
          <w:sz w:val="24"/>
          <w:szCs w:val="24"/>
        </w:rPr>
        <w:t xml:space="preserve">внутригородского муниципального образования </w:t>
      </w:r>
      <w:r w:rsidRPr="00D8507D">
        <w:rPr>
          <w:rFonts w:ascii="Book Antiqua" w:hAnsi="Book Antiqua" w:cs="Book Antiqua"/>
          <w:sz w:val="24"/>
          <w:szCs w:val="24"/>
        </w:rPr>
        <w:t>г</w:t>
      </w:r>
      <w:r>
        <w:rPr>
          <w:rFonts w:ascii="Book Antiqua" w:hAnsi="Book Antiqua" w:cs="Book Antiqua"/>
          <w:sz w:val="24"/>
          <w:szCs w:val="24"/>
        </w:rPr>
        <w:t xml:space="preserve">орода </w:t>
      </w:r>
      <w:r w:rsidRPr="00D8507D">
        <w:rPr>
          <w:rFonts w:ascii="Book Antiqua" w:hAnsi="Book Antiqua" w:cs="Book Antiqua"/>
          <w:sz w:val="24"/>
          <w:szCs w:val="24"/>
        </w:rPr>
        <w:t xml:space="preserve">Севастополя  </w:t>
      </w:r>
      <w:r>
        <w:rPr>
          <w:rFonts w:ascii="Book Antiqua" w:hAnsi="Book Antiqua" w:cs="Book Antiqua"/>
          <w:sz w:val="24"/>
          <w:szCs w:val="24"/>
        </w:rPr>
        <w:t>Качинский</w:t>
      </w:r>
      <w:r w:rsidRPr="00D8507D">
        <w:rPr>
          <w:rFonts w:ascii="Book Antiqua" w:hAnsi="Book Antiqua" w:cs="Book Antiqua"/>
          <w:sz w:val="24"/>
          <w:szCs w:val="24"/>
        </w:rPr>
        <w:t xml:space="preserve"> муниципальный округ</w:t>
      </w:r>
      <w:r>
        <w:rPr>
          <w:rFonts w:ascii="Book Antiqua" w:hAnsi="Book Antiqua" w:cs="Book Antiqua"/>
          <w:sz w:val="24"/>
          <w:szCs w:val="24"/>
        </w:rPr>
        <w:t xml:space="preserve"> Герасим Н.М.</w:t>
      </w:r>
    </w:p>
    <w:p w:rsidR="00063E03" w:rsidRPr="00D8507D" w:rsidRDefault="00063E03" w:rsidP="00951143">
      <w:pPr>
        <w:pStyle w:val="NoSpacing"/>
        <w:jc w:val="both"/>
        <w:rPr>
          <w:rFonts w:ascii="Book Antiqua" w:hAnsi="Book Antiqua" w:cs="Book Antiqua"/>
          <w:b/>
          <w:bCs/>
          <w:i/>
          <w:iCs/>
          <w:sz w:val="24"/>
          <w:szCs w:val="24"/>
        </w:rPr>
      </w:pPr>
      <w:r w:rsidRPr="00D8507D">
        <w:rPr>
          <w:rFonts w:ascii="Book Antiqua" w:hAnsi="Book Antiqua" w:cs="Book Antiqua"/>
          <w:sz w:val="24"/>
          <w:szCs w:val="24"/>
        </w:rPr>
        <w:tab/>
      </w:r>
    </w:p>
    <w:tbl>
      <w:tblPr>
        <w:tblW w:w="9804" w:type="dxa"/>
        <w:tblInd w:w="-106" w:type="dxa"/>
        <w:tblBorders>
          <w:insideH w:val="single" w:sz="4" w:space="0" w:color="000000"/>
        </w:tblBorders>
        <w:tblLook w:val="00A0"/>
      </w:tblPr>
      <w:tblGrid>
        <w:gridCol w:w="5495"/>
        <w:gridCol w:w="2410"/>
        <w:gridCol w:w="1899"/>
      </w:tblGrid>
      <w:tr w:rsidR="00063E03" w:rsidRPr="00914E4D">
        <w:tc>
          <w:tcPr>
            <w:tcW w:w="5495" w:type="dxa"/>
            <w:vAlign w:val="center"/>
          </w:tcPr>
          <w:p w:rsidR="00063E03" w:rsidRPr="00914E4D" w:rsidRDefault="00063E03" w:rsidP="00391189">
            <w:pPr>
              <w:autoSpaceDE w:val="0"/>
              <w:autoSpaceDN w:val="0"/>
              <w:adjustRightInd w:val="0"/>
              <w:rPr>
                <w:rFonts w:ascii="Book Antiqua" w:hAnsi="Book Antiqua" w:cs="Book Antiqua"/>
                <w:color w:val="000000"/>
                <w:sz w:val="28"/>
                <w:szCs w:val="28"/>
              </w:rPr>
            </w:pPr>
            <w:r w:rsidRPr="00914E4D">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914E4D">
              <w:rPr>
                <w:rFonts w:ascii="Book Antiqua" w:hAnsi="Book Antiqua" w:cs="Book Antiqua"/>
                <w:b/>
                <w:bCs/>
                <w:i/>
                <w:iCs/>
                <w:color w:val="000000"/>
                <w:sz w:val="24"/>
                <w:szCs w:val="24"/>
              </w:rPr>
              <w:t>исполняющий полномочия председателя Совета, Глава местной администрации</w:t>
            </w:r>
          </w:p>
        </w:tc>
        <w:tc>
          <w:tcPr>
            <w:tcW w:w="2410" w:type="dxa"/>
            <w:vAlign w:val="center"/>
          </w:tcPr>
          <w:p w:rsidR="00063E03" w:rsidRPr="00914E4D" w:rsidRDefault="00063E03" w:rsidP="00CA35A2">
            <w:pPr>
              <w:widowControl w:val="0"/>
              <w:spacing w:line="100" w:lineRule="atLeast"/>
              <w:jc w:val="center"/>
              <w:rPr>
                <w:rFonts w:ascii="Book Antiqua" w:hAnsi="Book Antiqua" w:cs="Book Antiqua"/>
                <w:color w:val="000000"/>
                <w:sz w:val="28"/>
                <w:szCs w:val="28"/>
              </w:rPr>
            </w:pPr>
          </w:p>
        </w:tc>
        <w:tc>
          <w:tcPr>
            <w:tcW w:w="1899" w:type="dxa"/>
            <w:vAlign w:val="center"/>
          </w:tcPr>
          <w:p w:rsidR="00063E03" w:rsidRPr="00914E4D" w:rsidRDefault="00063E03" w:rsidP="00CA35A2">
            <w:pPr>
              <w:widowControl w:val="0"/>
              <w:spacing w:line="100" w:lineRule="atLeast"/>
              <w:ind w:firstLine="33"/>
              <w:rPr>
                <w:rFonts w:ascii="Book Antiqua" w:hAnsi="Book Antiqua" w:cs="Book Antiqua"/>
                <w:color w:val="000000"/>
                <w:sz w:val="28"/>
                <w:szCs w:val="28"/>
              </w:rPr>
            </w:pPr>
            <w:r w:rsidRPr="00914E4D">
              <w:rPr>
                <w:rFonts w:ascii="Book Antiqua" w:hAnsi="Book Antiqua" w:cs="Book Antiqua"/>
                <w:b/>
                <w:bCs/>
                <w:i/>
                <w:iCs/>
                <w:color w:val="000000"/>
                <w:sz w:val="26"/>
                <w:szCs w:val="26"/>
              </w:rPr>
              <w:t>Н.М. Герасим</w:t>
            </w:r>
          </w:p>
        </w:tc>
      </w:tr>
    </w:tbl>
    <w:p w:rsidR="00063E03" w:rsidRDefault="00063E03" w:rsidP="00407450">
      <w:pPr>
        <w:pStyle w:val="NoSpacing"/>
        <w:rPr>
          <w:rFonts w:ascii="Book Antiqua" w:hAnsi="Book Antiqua" w:cs="Book Antiqua"/>
          <w:b/>
          <w:bCs/>
          <w:i/>
          <w:iCs/>
          <w:sz w:val="24"/>
          <w:szCs w:val="24"/>
        </w:rPr>
      </w:pPr>
    </w:p>
    <w:p w:rsidR="00063E03" w:rsidRPr="00D8507D" w:rsidRDefault="00063E03" w:rsidP="00A45C46">
      <w:pPr>
        <w:pStyle w:val="NoSpacing"/>
        <w:tabs>
          <w:tab w:val="left" w:pos="5529"/>
        </w:tabs>
        <w:rPr>
          <w:rFonts w:ascii="Book Antiqua" w:hAnsi="Book Antiqua" w:cs="Book Antiqua"/>
          <w:b/>
          <w:bCs/>
          <w:i/>
          <w:iCs/>
          <w:sz w:val="20"/>
          <w:szCs w:val="20"/>
        </w:rPr>
      </w:pPr>
      <w:r w:rsidRPr="00D8507D">
        <w:rPr>
          <w:rFonts w:ascii="Book Antiqua" w:hAnsi="Book Antiqua" w:cs="Book Antiqua"/>
          <w:b/>
          <w:bCs/>
        </w:rPr>
        <w:tab/>
      </w:r>
      <w:r w:rsidRPr="00D8507D">
        <w:rPr>
          <w:rFonts w:ascii="Book Antiqua" w:hAnsi="Book Antiqua" w:cs="Book Antiqua"/>
          <w:b/>
          <w:bCs/>
          <w:i/>
          <w:iCs/>
          <w:sz w:val="20"/>
          <w:szCs w:val="20"/>
        </w:rPr>
        <w:t>ПРИЛОЖЕНИЕ  1</w:t>
      </w:r>
    </w:p>
    <w:p w:rsidR="00063E03" w:rsidRPr="00D8507D" w:rsidRDefault="00063E03" w:rsidP="00A45C46">
      <w:pPr>
        <w:pStyle w:val="NoSpacing"/>
        <w:tabs>
          <w:tab w:val="left" w:pos="5529"/>
        </w:tabs>
        <w:rPr>
          <w:rFonts w:ascii="Book Antiqua" w:hAnsi="Book Antiqua" w:cs="Book Antiqua"/>
          <w:b/>
          <w:bCs/>
          <w:i/>
          <w:iCs/>
          <w:sz w:val="20"/>
          <w:szCs w:val="20"/>
        </w:rPr>
      </w:pPr>
      <w:r w:rsidRPr="00D8507D">
        <w:rPr>
          <w:rFonts w:ascii="Book Antiqua" w:hAnsi="Book Antiqua" w:cs="Book Antiqua"/>
          <w:b/>
          <w:bCs/>
          <w:i/>
          <w:iCs/>
          <w:sz w:val="20"/>
          <w:szCs w:val="20"/>
        </w:rPr>
        <w:tab/>
        <w:t>к решению Совета</w:t>
      </w:r>
      <w:r>
        <w:rPr>
          <w:rFonts w:ascii="Book Antiqua" w:hAnsi="Book Antiqua" w:cs="Book Antiqua"/>
          <w:b/>
          <w:bCs/>
          <w:i/>
          <w:iCs/>
          <w:sz w:val="20"/>
          <w:szCs w:val="20"/>
        </w:rPr>
        <w:t xml:space="preserve"> Качинского</w:t>
      </w:r>
    </w:p>
    <w:p w:rsidR="00063E03" w:rsidRPr="00D8507D" w:rsidRDefault="00063E03" w:rsidP="00A45C46">
      <w:pPr>
        <w:pStyle w:val="NoSpacing"/>
        <w:tabs>
          <w:tab w:val="left" w:pos="5529"/>
        </w:tabs>
        <w:rPr>
          <w:rFonts w:ascii="Book Antiqua" w:hAnsi="Book Antiqua" w:cs="Book Antiqua"/>
          <w:b/>
          <w:bCs/>
          <w:i/>
          <w:iCs/>
          <w:sz w:val="20"/>
          <w:szCs w:val="20"/>
        </w:rPr>
      </w:pPr>
      <w:r w:rsidRPr="00D8507D">
        <w:rPr>
          <w:rFonts w:ascii="Book Antiqua" w:hAnsi="Book Antiqua" w:cs="Book Antiqua"/>
          <w:b/>
          <w:bCs/>
          <w:i/>
          <w:iCs/>
          <w:sz w:val="20"/>
          <w:szCs w:val="20"/>
        </w:rPr>
        <w:tab/>
        <w:t>муниципального округа</w:t>
      </w:r>
      <w:r>
        <w:rPr>
          <w:rFonts w:ascii="Book Antiqua" w:hAnsi="Book Antiqua" w:cs="Book Antiqua"/>
          <w:b/>
          <w:bCs/>
          <w:i/>
          <w:iCs/>
          <w:sz w:val="20"/>
          <w:szCs w:val="20"/>
        </w:rPr>
        <w:t xml:space="preserve"> г</w:t>
      </w:r>
      <w:r w:rsidRPr="00D8507D">
        <w:rPr>
          <w:rFonts w:ascii="Book Antiqua" w:hAnsi="Book Antiqua" w:cs="Book Antiqua"/>
          <w:b/>
          <w:bCs/>
          <w:i/>
          <w:iCs/>
          <w:sz w:val="20"/>
          <w:szCs w:val="20"/>
        </w:rPr>
        <w:t>.Севастополя</w:t>
      </w:r>
    </w:p>
    <w:p w:rsidR="00063E03" w:rsidRPr="00D8507D" w:rsidRDefault="00063E03" w:rsidP="00A45C46">
      <w:pPr>
        <w:pStyle w:val="NoSpacing"/>
        <w:tabs>
          <w:tab w:val="left" w:pos="5529"/>
        </w:tabs>
        <w:rPr>
          <w:rFonts w:ascii="Book Antiqua" w:hAnsi="Book Antiqua" w:cs="Book Antiqua"/>
          <w:b/>
          <w:bCs/>
          <w:i/>
          <w:iCs/>
          <w:sz w:val="20"/>
          <w:szCs w:val="20"/>
        </w:rPr>
      </w:pPr>
      <w:r w:rsidRPr="00D8507D">
        <w:rPr>
          <w:rFonts w:ascii="Book Antiqua" w:hAnsi="Book Antiqua" w:cs="Book Antiqua"/>
          <w:b/>
          <w:bCs/>
          <w:i/>
          <w:iCs/>
          <w:sz w:val="20"/>
          <w:szCs w:val="20"/>
        </w:rPr>
        <w:tab/>
      </w:r>
      <w:r w:rsidRPr="001F4805">
        <w:rPr>
          <w:rFonts w:ascii="Book Antiqua" w:hAnsi="Book Antiqua" w:cs="Book Antiqua"/>
          <w:b/>
          <w:bCs/>
          <w:i/>
          <w:iCs/>
          <w:sz w:val="20"/>
          <w:szCs w:val="20"/>
        </w:rPr>
        <w:t xml:space="preserve">№ 51от </w:t>
      </w:r>
      <w:r>
        <w:rPr>
          <w:rFonts w:ascii="Book Antiqua" w:hAnsi="Book Antiqua" w:cs="Book Antiqua"/>
          <w:b/>
          <w:bCs/>
          <w:i/>
          <w:iCs/>
          <w:sz w:val="20"/>
          <w:szCs w:val="20"/>
        </w:rPr>
        <w:t>12</w:t>
      </w:r>
      <w:r w:rsidRPr="001F4805">
        <w:rPr>
          <w:rFonts w:ascii="Book Antiqua" w:hAnsi="Book Antiqua" w:cs="Book Antiqua"/>
          <w:b/>
          <w:bCs/>
          <w:i/>
          <w:iCs/>
          <w:sz w:val="20"/>
          <w:szCs w:val="20"/>
        </w:rPr>
        <w:t>.08.2015 г.</w:t>
      </w:r>
    </w:p>
    <w:p w:rsidR="00063E03" w:rsidRPr="00D8507D" w:rsidRDefault="00063E03" w:rsidP="00AE431E">
      <w:pPr>
        <w:pStyle w:val="NoSpacing"/>
        <w:rPr>
          <w:rFonts w:ascii="Book Antiqua" w:hAnsi="Book Antiqua" w:cs="Book Antiqua"/>
          <w:sz w:val="24"/>
          <w:szCs w:val="24"/>
        </w:rPr>
      </w:pPr>
    </w:p>
    <w:p w:rsidR="00063E03" w:rsidRDefault="00063E03" w:rsidP="007746C9">
      <w:pPr>
        <w:pStyle w:val="NoSpacing"/>
        <w:jc w:val="center"/>
        <w:rPr>
          <w:rFonts w:ascii="Book Antiqua" w:hAnsi="Book Antiqua" w:cs="Book Antiqua"/>
          <w:sz w:val="24"/>
          <w:szCs w:val="24"/>
        </w:rPr>
      </w:pPr>
    </w:p>
    <w:p w:rsidR="00063E03" w:rsidRPr="00BF3D55" w:rsidRDefault="00063E03" w:rsidP="007746C9">
      <w:pPr>
        <w:pStyle w:val="NoSpacing"/>
        <w:jc w:val="center"/>
        <w:rPr>
          <w:rFonts w:ascii="Book Antiqua" w:hAnsi="Book Antiqua" w:cs="Book Antiqua"/>
          <w:b/>
          <w:bCs/>
          <w:sz w:val="28"/>
          <w:szCs w:val="28"/>
        </w:rPr>
      </w:pPr>
      <w:r w:rsidRPr="00BF3D55">
        <w:rPr>
          <w:rFonts w:ascii="Book Antiqua" w:hAnsi="Book Antiqua" w:cs="Book Antiqua"/>
          <w:b/>
          <w:bCs/>
          <w:sz w:val="28"/>
          <w:szCs w:val="28"/>
        </w:rPr>
        <w:t xml:space="preserve">ИЗМЕНЕНИЯ </w:t>
      </w:r>
    </w:p>
    <w:p w:rsidR="00063E03" w:rsidRDefault="00063E03" w:rsidP="007746C9">
      <w:pPr>
        <w:pStyle w:val="NoSpacing"/>
        <w:jc w:val="center"/>
        <w:rPr>
          <w:rFonts w:ascii="Book Antiqua" w:hAnsi="Book Antiqua" w:cs="Book Antiqua"/>
          <w:b/>
          <w:bCs/>
          <w:sz w:val="24"/>
          <w:szCs w:val="24"/>
        </w:rPr>
      </w:pPr>
      <w:r w:rsidRPr="00E1516E">
        <w:rPr>
          <w:rFonts w:ascii="Book Antiqua" w:hAnsi="Book Antiqua" w:cs="Book Antiqua"/>
          <w:b/>
          <w:bCs/>
          <w:sz w:val="24"/>
          <w:szCs w:val="24"/>
        </w:rPr>
        <w:t>в</w:t>
      </w:r>
      <w:r>
        <w:rPr>
          <w:rFonts w:ascii="Book Antiqua" w:hAnsi="Book Antiqua" w:cs="Book Antiqua"/>
          <w:b/>
          <w:bCs/>
          <w:sz w:val="28"/>
          <w:szCs w:val="28"/>
        </w:rPr>
        <w:t xml:space="preserve">  </w:t>
      </w:r>
      <w:r w:rsidRPr="006A702B">
        <w:rPr>
          <w:rFonts w:ascii="Book Antiqua" w:hAnsi="Book Antiqua" w:cs="Book Antiqua"/>
          <w:b/>
          <w:bCs/>
          <w:sz w:val="24"/>
          <w:szCs w:val="24"/>
        </w:rPr>
        <w:t>Порядок</w:t>
      </w:r>
      <w:r>
        <w:rPr>
          <w:rFonts w:ascii="Book Antiqua" w:hAnsi="Book Antiqua" w:cs="Book Antiqua"/>
          <w:b/>
          <w:bCs/>
          <w:sz w:val="24"/>
          <w:szCs w:val="24"/>
        </w:rPr>
        <w:t xml:space="preserve"> оплаты труда муниципальным служащим внутригородского</w:t>
      </w:r>
    </w:p>
    <w:p w:rsidR="00063E03" w:rsidRDefault="00063E03" w:rsidP="007746C9">
      <w:pPr>
        <w:pStyle w:val="NoSpacing"/>
        <w:jc w:val="center"/>
        <w:rPr>
          <w:rFonts w:ascii="Book Antiqua" w:hAnsi="Book Antiqua" w:cs="Book Antiqua"/>
          <w:b/>
          <w:bCs/>
          <w:sz w:val="24"/>
          <w:szCs w:val="24"/>
        </w:rPr>
      </w:pPr>
      <w:r w:rsidRPr="00D8507D">
        <w:rPr>
          <w:rFonts w:ascii="Book Antiqua" w:hAnsi="Book Antiqua" w:cs="Book Antiqua"/>
          <w:b/>
          <w:bCs/>
          <w:sz w:val="24"/>
          <w:szCs w:val="24"/>
        </w:rPr>
        <w:t>муниципально</w:t>
      </w:r>
      <w:r>
        <w:rPr>
          <w:rFonts w:ascii="Book Antiqua" w:hAnsi="Book Antiqua" w:cs="Book Antiqua"/>
          <w:b/>
          <w:bCs/>
          <w:sz w:val="24"/>
          <w:szCs w:val="24"/>
        </w:rPr>
        <w:t>го</w:t>
      </w:r>
      <w:r w:rsidRPr="00D8507D">
        <w:rPr>
          <w:rFonts w:ascii="Book Antiqua" w:hAnsi="Book Antiqua" w:cs="Book Antiqua"/>
          <w:b/>
          <w:bCs/>
          <w:sz w:val="24"/>
          <w:szCs w:val="24"/>
        </w:rPr>
        <w:t xml:space="preserve"> образовани</w:t>
      </w:r>
      <w:r>
        <w:rPr>
          <w:rFonts w:ascii="Book Antiqua" w:hAnsi="Book Antiqua" w:cs="Book Antiqua"/>
          <w:b/>
          <w:bCs/>
          <w:sz w:val="24"/>
          <w:szCs w:val="24"/>
        </w:rPr>
        <w:t xml:space="preserve">я города </w:t>
      </w:r>
      <w:r w:rsidRPr="00D8507D">
        <w:rPr>
          <w:rFonts w:ascii="Book Antiqua" w:hAnsi="Book Antiqua" w:cs="Book Antiqua"/>
          <w:b/>
          <w:bCs/>
          <w:sz w:val="24"/>
          <w:szCs w:val="24"/>
        </w:rPr>
        <w:t xml:space="preserve">Севастополя  </w:t>
      </w:r>
    </w:p>
    <w:p w:rsidR="00063E03" w:rsidRPr="00D8507D" w:rsidRDefault="00063E03" w:rsidP="007746C9">
      <w:pPr>
        <w:pStyle w:val="NoSpacing"/>
        <w:jc w:val="center"/>
        <w:rPr>
          <w:rFonts w:ascii="Book Antiqua" w:hAnsi="Book Antiqua" w:cs="Book Antiqua"/>
          <w:b/>
          <w:bCs/>
          <w:sz w:val="26"/>
          <w:szCs w:val="26"/>
        </w:rPr>
      </w:pPr>
      <w:r>
        <w:rPr>
          <w:rFonts w:ascii="Book Antiqua" w:hAnsi="Book Antiqua" w:cs="Book Antiqua"/>
          <w:b/>
          <w:bCs/>
          <w:sz w:val="24"/>
          <w:szCs w:val="24"/>
        </w:rPr>
        <w:t>Качинский</w:t>
      </w:r>
      <w:r w:rsidRPr="00D8507D">
        <w:rPr>
          <w:rFonts w:ascii="Book Antiqua" w:hAnsi="Book Antiqua" w:cs="Book Antiqua"/>
          <w:b/>
          <w:bCs/>
          <w:sz w:val="24"/>
          <w:szCs w:val="24"/>
        </w:rPr>
        <w:t xml:space="preserve"> муниципальный округ </w:t>
      </w:r>
    </w:p>
    <w:p w:rsidR="00063E03" w:rsidRDefault="00063E03" w:rsidP="00AE431E">
      <w:pPr>
        <w:pStyle w:val="NoSpacing"/>
        <w:rPr>
          <w:rFonts w:ascii="Book Antiqua" w:hAnsi="Book Antiqua" w:cs="Book Antiqua"/>
          <w:sz w:val="24"/>
          <w:szCs w:val="24"/>
        </w:rPr>
      </w:pPr>
    </w:p>
    <w:p w:rsidR="00063E03" w:rsidRDefault="00063E03" w:rsidP="00CB0B88">
      <w:pPr>
        <w:pStyle w:val="NoSpacing"/>
        <w:numPr>
          <w:ilvl w:val="0"/>
          <w:numId w:val="1"/>
        </w:numPr>
        <w:ind w:left="0" w:firstLine="709"/>
        <w:rPr>
          <w:rFonts w:ascii="Book Antiqua" w:hAnsi="Book Antiqua" w:cs="Book Antiqua"/>
          <w:sz w:val="24"/>
          <w:szCs w:val="24"/>
        </w:rPr>
      </w:pPr>
      <w:r>
        <w:rPr>
          <w:rFonts w:ascii="Book Antiqua" w:hAnsi="Book Antiqua" w:cs="Book Antiqua"/>
          <w:sz w:val="24"/>
          <w:szCs w:val="24"/>
        </w:rPr>
        <w:t>В раздел</w:t>
      </w:r>
      <w:r>
        <w:rPr>
          <w:rFonts w:ascii="Book Antiqua" w:hAnsi="Book Antiqua" w:cs="Book Antiqua"/>
          <w:sz w:val="24"/>
          <w:szCs w:val="24"/>
          <w:lang w:val="en-US"/>
        </w:rPr>
        <w:t>I</w:t>
      </w:r>
      <w:r>
        <w:rPr>
          <w:rFonts w:ascii="Book Antiqua" w:hAnsi="Book Antiqua" w:cs="Book Antiqua"/>
          <w:sz w:val="24"/>
          <w:szCs w:val="24"/>
        </w:rPr>
        <w:t>добавить пункты 1.9., 1.10., 1.11.,1.12., 1.13., 1.14., 1.15., 1.16., 1.17., 1.18. и изложить их в следующей редакции:</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«1.9. </w:t>
      </w:r>
      <w:r w:rsidRPr="002762D7">
        <w:rPr>
          <w:rFonts w:ascii="Book Antiqua" w:hAnsi="Book Antiqua" w:cs="Book Antiqua"/>
          <w:sz w:val="24"/>
          <w:szCs w:val="24"/>
        </w:rPr>
        <w:t>Выборным должностным лицам и муниципальным служащим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r>
        <w:rPr>
          <w:rFonts w:ascii="Book Antiqua" w:hAnsi="Book Antiqua" w:cs="Book Antiqua"/>
          <w:sz w:val="24"/>
          <w:szCs w:val="24"/>
        </w:rPr>
        <w:t xml:space="preserve"> и города Севастополя »;</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«1.10. </w:t>
      </w:r>
      <w:r w:rsidRPr="00F71F43">
        <w:rPr>
          <w:rFonts w:ascii="Book Antiqua" w:hAnsi="Book Antiqua" w:cs="Book Antiqua"/>
          <w:sz w:val="24"/>
          <w:szCs w:val="24"/>
        </w:rPr>
        <w:t xml:space="preserve">Выборным должностным лицам и муниципальным служащим могут производиться иные выплаты, предусмотренные законодательством Российской Федерации и города Севастополя, в соответствии с принятыми правовыми актами Совета </w:t>
      </w:r>
      <w:r>
        <w:rPr>
          <w:rFonts w:ascii="Book Antiqua" w:hAnsi="Book Antiqua" w:cs="Book Antiqua"/>
          <w:sz w:val="24"/>
          <w:szCs w:val="24"/>
        </w:rPr>
        <w:t>Качинского</w:t>
      </w:r>
      <w:r w:rsidRPr="00F71F43">
        <w:rPr>
          <w:rFonts w:ascii="Book Antiqua" w:hAnsi="Book Antiqua" w:cs="Book Antiqua"/>
          <w:sz w:val="24"/>
          <w:szCs w:val="24"/>
        </w:rPr>
        <w:t xml:space="preserve"> муниципального округа, в пределах средств фонда оплаты труда</w:t>
      </w:r>
      <w:r>
        <w:rPr>
          <w:rFonts w:ascii="Book Antiqua" w:hAnsi="Book Antiqua" w:cs="Book Antiqua"/>
          <w:sz w:val="24"/>
          <w:szCs w:val="24"/>
        </w:rPr>
        <w:t>»;</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«1.11. </w:t>
      </w:r>
      <w:r w:rsidRPr="00A53878">
        <w:rPr>
          <w:rFonts w:ascii="Book Antiqua" w:hAnsi="Book Antiqua" w:cs="Book Antiqua"/>
          <w:sz w:val="24"/>
          <w:szCs w:val="24"/>
        </w:rPr>
        <w:t>Выплата выборным должностным лицам и муниципальным служащим дополнительных выплат производится одновременно с выплатой должно</w:t>
      </w:r>
      <w:r>
        <w:rPr>
          <w:rFonts w:ascii="Book Antiqua" w:hAnsi="Book Antiqua" w:cs="Book Antiqua"/>
          <w:sz w:val="24"/>
          <w:szCs w:val="24"/>
        </w:rPr>
        <w:t>стного оклада за истекший месяц»;</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«1.12. </w:t>
      </w:r>
      <w:r w:rsidRPr="00B95504">
        <w:rPr>
          <w:rFonts w:ascii="Book Antiqua" w:hAnsi="Book Antiqua" w:cs="Book Antiqua"/>
          <w:sz w:val="24"/>
          <w:szCs w:val="24"/>
        </w:rPr>
        <w:t xml:space="preserve">При наличии экономии фонда оплаты труда, распоряжением Главы ВМО </w:t>
      </w:r>
      <w:r>
        <w:rPr>
          <w:rFonts w:ascii="Book Antiqua" w:hAnsi="Book Antiqua" w:cs="Book Antiqua"/>
          <w:sz w:val="24"/>
          <w:szCs w:val="24"/>
        </w:rPr>
        <w:t>Качинского</w:t>
      </w:r>
      <w:r w:rsidRPr="00B95504">
        <w:rPr>
          <w:rFonts w:ascii="Book Antiqua" w:hAnsi="Book Antiqua" w:cs="Book Antiqua"/>
          <w:sz w:val="24"/>
          <w:szCs w:val="24"/>
        </w:rPr>
        <w:t xml:space="preserve"> МО, выборным должностным лицам и муниципальным служащим могут производиться, кроме указанных в пункте </w:t>
      </w:r>
      <w:r>
        <w:rPr>
          <w:rFonts w:ascii="Book Antiqua" w:hAnsi="Book Antiqua" w:cs="Book Antiqua"/>
          <w:sz w:val="24"/>
          <w:szCs w:val="24"/>
        </w:rPr>
        <w:t>1.4.</w:t>
      </w:r>
      <w:r w:rsidRPr="00B95504">
        <w:rPr>
          <w:rFonts w:ascii="Book Antiqua" w:hAnsi="Book Antiqua" w:cs="Book Antiqua"/>
          <w:sz w:val="24"/>
          <w:szCs w:val="24"/>
        </w:rPr>
        <w:t xml:space="preserve"> настоящего По</w:t>
      </w:r>
      <w:r>
        <w:rPr>
          <w:rFonts w:ascii="Book Antiqua" w:hAnsi="Book Antiqua" w:cs="Book Antiqua"/>
          <w:sz w:val="24"/>
          <w:szCs w:val="24"/>
        </w:rPr>
        <w:t>рядка</w:t>
      </w:r>
      <w:r w:rsidRPr="00B95504">
        <w:rPr>
          <w:rFonts w:ascii="Book Antiqua" w:hAnsi="Book Antiqua" w:cs="Book Antiqua"/>
          <w:sz w:val="24"/>
          <w:szCs w:val="24"/>
        </w:rPr>
        <w:t>, дополнительные денежные выплаты</w:t>
      </w:r>
      <w:r>
        <w:rPr>
          <w:rFonts w:ascii="Book Antiqua" w:hAnsi="Book Antiqua" w:cs="Book Antiqua"/>
          <w:sz w:val="24"/>
          <w:szCs w:val="24"/>
        </w:rPr>
        <w:t>»;</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«1.13. </w:t>
      </w:r>
      <w:r w:rsidRPr="00301697">
        <w:rPr>
          <w:rFonts w:ascii="Book Antiqua" w:hAnsi="Book Antiqua" w:cs="Book Antiqua"/>
          <w:sz w:val="24"/>
          <w:szCs w:val="24"/>
        </w:rPr>
        <w:t xml:space="preserve">Глава ВМО </w:t>
      </w:r>
      <w:r>
        <w:rPr>
          <w:rFonts w:ascii="Book Antiqua" w:hAnsi="Book Antiqua" w:cs="Book Antiqua"/>
          <w:sz w:val="24"/>
          <w:szCs w:val="24"/>
        </w:rPr>
        <w:t>Качинский</w:t>
      </w:r>
      <w:r w:rsidRPr="00301697">
        <w:rPr>
          <w:rFonts w:ascii="Book Antiqua" w:hAnsi="Book Antiqua" w:cs="Book Antiqua"/>
          <w:sz w:val="24"/>
          <w:szCs w:val="24"/>
        </w:rPr>
        <w:t xml:space="preserve"> МО вправе перераспределить средства фонда оплаты труда выборных должностных лиц и муниципальных служащих для производства дополнительных выплат, указанных в пункте </w:t>
      </w:r>
      <w:r>
        <w:rPr>
          <w:rFonts w:ascii="Book Antiqua" w:hAnsi="Book Antiqua" w:cs="Book Antiqua"/>
          <w:sz w:val="24"/>
          <w:szCs w:val="24"/>
        </w:rPr>
        <w:t>1.4.</w:t>
      </w:r>
      <w:r w:rsidRPr="00301697">
        <w:rPr>
          <w:rFonts w:ascii="Book Antiqua" w:hAnsi="Book Antiqua" w:cs="Book Antiqua"/>
          <w:sz w:val="24"/>
          <w:szCs w:val="24"/>
        </w:rPr>
        <w:t xml:space="preserve"> настоящего По</w:t>
      </w:r>
      <w:r>
        <w:rPr>
          <w:rFonts w:ascii="Book Antiqua" w:hAnsi="Book Antiqua" w:cs="Book Antiqua"/>
          <w:sz w:val="24"/>
          <w:szCs w:val="24"/>
        </w:rPr>
        <w:t>рядка»;</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«1.14. </w:t>
      </w:r>
      <w:r w:rsidRPr="00C330AF">
        <w:rPr>
          <w:rFonts w:ascii="Book Antiqua" w:hAnsi="Book Antiqua" w:cs="Book Antiqua"/>
          <w:sz w:val="24"/>
          <w:szCs w:val="24"/>
        </w:rPr>
        <w:t>Денежное содержание выборному должностному лицу и муниципальному служащему выплачивается не реже, чем через каждые полмесяца в день, установленный правилами внутреннего трудового распорядка, через кассу либо путем перечисления на его лицевой счет, открытый в кредитной организации»;</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«1.15. </w:t>
      </w:r>
      <w:r w:rsidRPr="00B2049C">
        <w:rPr>
          <w:rFonts w:ascii="Book Antiqua" w:hAnsi="Book Antiqua" w:cs="Book Antiqua"/>
          <w:sz w:val="24"/>
          <w:szCs w:val="24"/>
        </w:rPr>
        <w:t>При выплате денежного содержания выборному должностному лицу и муниципальному служащему выдается расчетный листок по заработной плате, содержащий информацию о составных частях денежного содержания, причитающегося ему за соответствующий период, размерах произведенных удержаний, а также общей денежной сумме, подлежащей выплате»;</w:t>
      </w:r>
    </w:p>
    <w:p w:rsidR="00063E03"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«1.16. </w:t>
      </w:r>
      <w:r w:rsidRPr="00D0227D">
        <w:rPr>
          <w:rFonts w:ascii="Book Antiqua" w:hAnsi="Book Antiqua" w:cs="Book Antiqua"/>
          <w:sz w:val="24"/>
          <w:szCs w:val="24"/>
        </w:rPr>
        <w:t>Индивидуальные трудовые споры по вопросам оплаты труда выборных должностных лиц и муниципальных служащих рассматриваются в установленном законодательством порядке»;</w:t>
      </w:r>
    </w:p>
    <w:p w:rsidR="00063E03" w:rsidRPr="00D0227D" w:rsidRDefault="00063E03" w:rsidP="002762D7">
      <w:pPr>
        <w:pStyle w:val="NoSpacing"/>
        <w:ind w:firstLine="709"/>
        <w:jc w:val="both"/>
        <w:rPr>
          <w:rFonts w:ascii="Book Antiqua" w:hAnsi="Book Antiqua" w:cs="Book Antiqua"/>
          <w:sz w:val="24"/>
          <w:szCs w:val="24"/>
        </w:rPr>
      </w:pPr>
      <w:r>
        <w:rPr>
          <w:rFonts w:ascii="Book Antiqua" w:hAnsi="Book Antiqua" w:cs="Book Antiqua"/>
          <w:sz w:val="24"/>
          <w:szCs w:val="24"/>
        </w:rPr>
        <w:t xml:space="preserve">«1.17. </w:t>
      </w:r>
      <w:r w:rsidRPr="00D0227D">
        <w:rPr>
          <w:rFonts w:ascii="Book Antiqua" w:hAnsi="Book Antiqua" w:cs="Book Antiqua"/>
          <w:sz w:val="24"/>
          <w:szCs w:val="24"/>
        </w:rPr>
        <w:t>Все выплаты, предусмотренные настоящим Положением, осуществляются в пределах фонда оплаты труда органа местного самоуправления муниципального образования»;</w:t>
      </w:r>
    </w:p>
    <w:p w:rsidR="00063E03" w:rsidRDefault="00063E03" w:rsidP="002762D7">
      <w:pPr>
        <w:pStyle w:val="NoSpacing"/>
        <w:ind w:firstLine="709"/>
        <w:jc w:val="both"/>
        <w:rPr>
          <w:rFonts w:ascii="Book Antiqua" w:hAnsi="Book Antiqua" w:cs="Book Antiqua"/>
          <w:sz w:val="24"/>
          <w:szCs w:val="24"/>
        </w:rPr>
      </w:pPr>
      <w:r w:rsidRPr="00D0227D">
        <w:rPr>
          <w:rFonts w:ascii="Book Antiqua" w:hAnsi="Book Antiqua" w:cs="Book Antiqua"/>
          <w:sz w:val="24"/>
          <w:szCs w:val="24"/>
        </w:rPr>
        <w:t>«1.18. Экономия денежных средств по фонду оплаты труда выборных должностных лиц и муниципальных служащих изъятию не подлежит и может быть направлена по решению представителя нанимателя на выплату премий, материальной помощи и других выплат, предусмотренных федеральными законами и законами города Севастополя».</w:t>
      </w:r>
    </w:p>
    <w:p w:rsidR="00063E03" w:rsidRDefault="00063E03" w:rsidP="0029530E">
      <w:pPr>
        <w:pStyle w:val="NoSpacing"/>
        <w:numPr>
          <w:ilvl w:val="0"/>
          <w:numId w:val="1"/>
        </w:numPr>
        <w:ind w:left="0" w:firstLine="709"/>
        <w:jc w:val="both"/>
        <w:rPr>
          <w:rFonts w:ascii="Book Antiqua" w:hAnsi="Book Antiqua" w:cs="Book Antiqua"/>
          <w:sz w:val="24"/>
          <w:szCs w:val="24"/>
        </w:rPr>
      </w:pPr>
      <w:r>
        <w:rPr>
          <w:rFonts w:ascii="Book Antiqua" w:hAnsi="Book Antiqua" w:cs="Book Antiqua"/>
          <w:sz w:val="24"/>
          <w:szCs w:val="24"/>
        </w:rPr>
        <w:t>В раздел</w:t>
      </w:r>
      <w:r>
        <w:rPr>
          <w:rFonts w:ascii="Book Antiqua" w:hAnsi="Book Antiqua" w:cs="Book Antiqua"/>
          <w:sz w:val="24"/>
          <w:szCs w:val="24"/>
          <w:lang w:val="en-US"/>
        </w:rPr>
        <w:t>II</w:t>
      </w:r>
      <w:r>
        <w:rPr>
          <w:rFonts w:ascii="Book Antiqua" w:hAnsi="Book Antiqua" w:cs="Book Antiqua"/>
          <w:sz w:val="24"/>
          <w:szCs w:val="24"/>
        </w:rPr>
        <w:t xml:space="preserve"> пункта 2.2.добавить подпункт 2.2.5. и изложить его в следующей редакции:</w:t>
      </w:r>
    </w:p>
    <w:p w:rsidR="00063E03" w:rsidRDefault="00063E03" w:rsidP="0029530E">
      <w:pPr>
        <w:pStyle w:val="NoSpacing"/>
        <w:ind w:firstLine="709"/>
        <w:jc w:val="both"/>
        <w:rPr>
          <w:rFonts w:ascii="Book Antiqua" w:hAnsi="Book Antiqua" w:cs="Book Antiqua"/>
          <w:sz w:val="24"/>
          <w:szCs w:val="24"/>
        </w:rPr>
      </w:pPr>
      <w:r>
        <w:rPr>
          <w:rFonts w:ascii="Book Antiqua" w:hAnsi="Book Antiqua" w:cs="Book Antiqua"/>
          <w:sz w:val="24"/>
          <w:szCs w:val="24"/>
        </w:rPr>
        <w:t xml:space="preserve">«2.2.5. </w:t>
      </w:r>
      <w:r w:rsidRPr="0029530E">
        <w:rPr>
          <w:rFonts w:ascii="Book Antiqua" w:hAnsi="Book Antiqua" w:cs="Book Antiqua"/>
          <w:sz w:val="24"/>
          <w:szCs w:val="24"/>
        </w:rPr>
        <w:t xml:space="preserve">Первый классный чин присваивается через 3 месяца со дня назначения или после испытания по результатам квалификационного экзамена, порядок проведения которого устанавливается правовым актом Совета </w:t>
      </w:r>
      <w:r>
        <w:rPr>
          <w:rFonts w:ascii="Book Antiqua" w:hAnsi="Book Antiqua" w:cs="Book Antiqua"/>
          <w:sz w:val="24"/>
          <w:szCs w:val="24"/>
        </w:rPr>
        <w:t>Качинского</w:t>
      </w:r>
      <w:r w:rsidRPr="0029530E">
        <w:rPr>
          <w:rFonts w:ascii="Book Antiqua" w:hAnsi="Book Antiqua" w:cs="Book Antiqua"/>
          <w:sz w:val="24"/>
          <w:szCs w:val="24"/>
        </w:rPr>
        <w:t xml:space="preserve"> муниципального округа.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 Очередной классный чин присваивается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w:t>
      </w:r>
      <w:r>
        <w:rPr>
          <w:rFonts w:ascii="Book Antiqua" w:hAnsi="Book Antiqua" w:cs="Book Antiqua"/>
          <w:sz w:val="24"/>
          <w:szCs w:val="24"/>
        </w:rPr>
        <w:t>ваемый муниципальному служащему».</w:t>
      </w:r>
    </w:p>
    <w:p w:rsidR="00063E03" w:rsidRDefault="00063E03" w:rsidP="00011DCB">
      <w:pPr>
        <w:pStyle w:val="NoSpacing"/>
        <w:numPr>
          <w:ilvl w:val="0"/>
          <w:numId w:val="1"/>
        </w:numPr>
        <w:ind w:left="0" w:firstLine="709"/>
        <w:jc w:val="both"/>
        <w:rPr>
          <w:rFonts w:ascii="Book Antiqua" w:hAnsi="Book Antiqua" w:cs="Book Antiqua"/>
          <w:sz w:val="24"/>
          <w:szCs w:val="24"/>
        </w:rPr>
      </w:pPr>
      <w:r>
        <w:rPr>
          <w:rFonts w:ascii="Book Antiqua" w:hAnsi="Book Antiqua" w:cs="Book Antiqua"/>
          <w:sz w:val="24"/>
          <w:szCs w:val="24"/>
        </w:rPr>
        <w:t xml:space="preserve">В раздел </w:t>
      </w:r>
      <w:r>
        <w:rPr>
          <w:rFonts w:ascii="Book Antiqua" w:hAnsi="Book Antiqua" w:cs="Book Antiqua"/>
          <w:sz w:val="24"/>
          <w:szCs w:val="24"/>
          <w:lang w:val="en-US"/>
        </w:rPr>
        <w:t>II</w:t>
      </w:r>
      <w:r>
        <w:rPr>
          <w:rFonts w:ascii="Book Antiqua" w:hAnsi="Book Antiqua" w:cs="Book Antiqua"/>
          <w:sz w:val="24"/>
          <w:szCs w:val="24"/>
        </w:rPr>
        <w:t xml:space="preserve"> пункта 2.3.добавить подпункты 2.3.4., 2.3.5., 2.3.6. и изложить их в следующей редакции:</w:t>
      </w:r>
    </w:p>
    <w:p w:rsidR="00063E03" w:rsidRDefault="00063E03" w:rsidP="00011DCB">
      <w:pPr>
        <w:pStyle w:val="NoSpacing"/>
        <w:ind w:firstLine="709"/>
        <w:jc w:val="both"/>
        <w:rPr>
          <w:rFonts w:ascii="Book Antiqua" w:hAnsi="Book Antiqua" w:cs="Book Antiqua"/>
          <w:sz w:val="24"/>
          <w:szCs w:val="24"/>
        </w:rPr>
      </w:pPr>
      <w:r>
        <w:rPr>
          <w:rFonts w:ascii="Book Antiqua" w:hAnsi="Book Antiqua" w:cs="Book Antiqua"/>
          <w:sz w:val="24"/>
          <w:szCs w:val="24"/>
        </w:rPr>
        <w:t xml:space="preserve">«2.3.4. </w:t>
      </w:r>
      <w:r w:rsidRPr="00100534">
        <w:rPr>
          <w:rFonts w:ascii="Book Antiqua" w:hAnsi="Book Antiqua" w:cs="Book Antiqua"/>
          <w:sz w:val="24"/>
          <w:szCs w:val="24"/>
        </w:rPr>
        <w:t>Если право на назначение или изменение размера ежемесячной надбавки за выслугу лет на муниципальной службе наступило в период нахождения выборных должностных лиц и муниципальных служащих в отпуске без сохранения заработной платы, а также в период его временной нетрудоспособности, выплата надбавки в новом размере производится после окончания отпуска, периода временной нетрудоспособности. Если право на назначение или изменение размера ежемесячной надбавки за выслугу лет на муниципальной службе наступило в период, когда за выборным должностным лицом или муниципальным служащим сохраняется средний заработок (во время очередного ежегодного отпуска, исполнения государственных или общественных обязанностей, командировки, при переподготовке или повышении квалификации с отрывом от работы в образовательном учреждении и в других случаях, предусмотренных Трудовым кодексом Российской</w:t>
      </w:r>
      <w:r>
        <w:rPr>
          <w:rFonts w:ascii="Book Antiqua" w:hAnsi="Book Antiqua" w:cs="Book Antiqua"/>
          <w:sz w:val="24"/>
          <w:szCs w:val="24"/>
        </w:rPr>
        <w:t xml:space="preserve"> </w:t>
      </w:r>
      <w:r w:rsidRPr="00100534">
        <w:rPr>
          <w:rFonts w:ascii="Book Antiqua" w:hAnsi="Book Antiqua" w:cs="Book Antiqua"/>
          <w:sz w:val="24"/>
          <w:szCs w:val="24"/>
        </w:rPr>
        <w:t>Федерации), ему устанавливается указанная надбавка с момента наступления этого права и производится соответствующий перерасчет среднего зарабо</w:t>
      </w:r>
      <w:r>
        <w:rPr>
          <w:rFonts w:ascii="Book Antiqua" w:hAnsi="Book Antiqua" w:cs="Book Antiqua"/>
          <w:sz w:val="24"/>
          <w:szCs w:val="24"/>
        </w:rPr>
        <w:t>тка»;</w:t>
      </w:r>
    </w:p>
    <w:p w:rsidR="00063E03" w:rsidRDefault="00063E03" w:rsidP="00011DCB">
      <w:pPr>
        <w:pStyle w:val="NoSpacing"/>
        <w:ind w:firstLine="709"/>
        <w:jc w:val="both"/>
        <w:rPr>
          <w:rFonts w:ascii="Book Antiqua" w:hAnsi="Book Antiqua" w:cs="Book Antiqua"/>
          <w:sz w:val="24"/>
          <w:szCs w:val="24"/>
        </w:rPr>
      </w:pPr>
      <w:r>
        <w:rPr>
          <w:rFonts w:ascii="Book Antiqua" w:hAnsi="Book Antiqua" w:cs="Book Antiqua"/>
          <w:sz w:val="24"/>
          <w:szCs w:val="24"/>
        </w:rPr>
        <w:t xml:space="preserve">«2.3.5. </w:t>
      </w:r>
      <w:r w:rsidRPr="00100534">
        <w:rPr>
          <w:rFonts w:ascii="Book Antiqua" w:hAnsi="Book Antiqua" w:cs="Book Antiqua"/>
          <w:sz w:val="24"/>
          <w:szCs w:val="24"/>
        </w:rPr>
        <w:t>При замещении временно отсутствующего выборного должностного лица или муниципального служащего, ежемесячная надбавка к должностному окладу за выслугу лет исчисляется исходя из должностного оклада по временно замещаемой должности муниципальной службы, но не ниже должностного оклада по основной замещаемой должности муниципальной службы»;</w:t>
      </w:r>
    </w:p>
    <w:p w:rsidR="00063E03" w:rsidRDefault="00063E03" w:rsidP="00011DCB">
      <w:pPr>
        <w:pStyle w:val="NoSpacing"/>
        <w:ind w:firstLine="709"/>
        <w:jc w:val="both"/>
        <w:rPr>
          <w:rFonts w:ascii="Book Antiqua" w:hAnsi="Book Antiqua" w:cs="Book Antiqua"/>
          <w:sz w:val="24"/>
          <w:szCs w:val="24"/>
        </w:rPr>
      </w:pPr>
      <w:r>
        <w:rPr>
          <w:rFonts w:ascii="Book Antiqua" w:hAnsi="Book Antiqua" w:cs="Book Antiqua"/>
          <w:sz w:val="24"/>
          <w:szCs w:val="24"/>
        </w:rPr>
        <w:t>«2.3.6</w:t>
      </w:r>
      <w:r w:rsidRPr="007071AC">
        <w:rPr>
          <w:rFonts w:ascii="Book Antiqua" w:hAnsi="Book Antiqua" w:cs="Book Antiqua"/>
          <w:sz w:val="24"/>
          <w:szCs w:val="24"/>
        </w:rPr>
        <w:t>. При увольнении выборного должностного лица или муниципального служащего, ежемесячная надбавка за выслугу лет на муниципальной службе начисляется пропорционально отработанному времени, и ее выплата производится при окончательном расчете».</w:t>
      </w:r>
    </w:p>
    <w:p w:rsidR="00063E03" w:rsidRDefault="00063E03" w:rsidP="000F3D57">
      <w:pPr>
        <w:pStyle w:val="NoSpacing"/>
        <w:numPr>
          <w:ilvl w:val="0"/>
          <w:numId w:val="1"/>
        </w:numPr>
        <w:ind w:left="0" w:firstLine="709"/>
        <w:jc w:val="both"/>
        <w:rPr>
          <w:rFonts w:ascii="Book Antiqua" w:hAnsi="Book Antiqua" w:cs="Book Antiqua"/>
          <w:sz w:val="24"/>
          <w:szCs w:val="24"/>
        </w:rPr>
      </w:pPr>
      <w:r>
        <w:rPr>
          <w:rFonts w:ascii="Book Antiqua" w:hAnsi="Book Antiqua" w:cs="Book Antiqua"/>
          <w:sz w:val="24"/>
          <w:szCs w:val="24"/>
        </w:rPr>
        <w:t>В раздел</w:t>
      </w:r>
      <w:r>
        <w:rPr>
          <w:rFonts w:ascii="Book Antiqua" w:hAnsi="Book Antiqua" w:cs="Book Antiqua"/>
          <w:sz w:val="24"/>
          <w:szCs w:val="24"/>
          <w:lang w:val="en-US"/>
        </w:rPr>
        <w:t>II</w:t>
      </w:r>
      <w:r>
        <w:rPr>
          <w:rFonts w:ascii="Book Antiqua" w:hAnsi="Book Antiqua" w:cs="Book Antiqua"/>
          <w:sz w:val="24"/>
          <w:szCs w:val="24"/>
        </w:rPr>
        <w:t xml:space="preserve"> пункта 2.4.добавить подпункты 2.4.4., 2.4.5., 2.4.6. и изложить их в следующей редакции:</w:t>
      </w:r>
    </w:p>
    <w:p w:rsidR="00063E03" w:rsidRPr="00072FB5" w:rsidRDefault="00063E03" w:rsidP="00072FB5">
      <w:pPr>
        <w:pStyle w:val="NoSpacing"/>
        <w:ind w:firstLine="709"/>
        <w:jc w:val="both"/>
        <w:rPr>
          <w:rFonts w:ascii="Book Antiqua" w:hAnsi="Book Antiqua" w:cs="Book Antiqua"/>
          <w:sz w:val="24"/>
          <w:szCs w:val="24"/>
        </w:rPr>
      </w:pPr>
      <w:r>
        <w:rPr>
          <w:rFonts w:ascii="Book Antiqua" w:hAnsi="Book Antiqua" w:cs="Book Antiqua"/>
          <w:sz w:val="24"/>
          <w:szCs w:val="24"/>
        </w:rPr>
        <w:t xml:space="preserve">«2.4.4. </w:t>
      </w:r>
      <w:r w:rsidRPr="00072FB5">
        <w:rPr>
          <w:rFonts w:ascii="Book Antiqua" w:hAnsi="Book Antiqua" w:cs="Book Antiqua"/>
          <w:sz w:val="24"/>
          <w:szCs w:val="24"/>
        </w:rPr>
        <w:t>Показателями выплаты ежемесячной надбавки к должностному окладу за особые условия муниципальной службы являются:</w:t>
      </w:r>
    </w:p>
    <w:p w:rsidR="00063E03"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своевременное и качественное выполнение своих должностных обязанностей в соответствии с положением о структурном подразделении, должностной инструкцией;  </w:t>
      </w:r>
    </w:p>
    <w:p w:rsidR="00063E03" w:rsidRPr="00072FB5"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своевременное и качественное выполнение мероприятий, предусмотренных планами работы;</w:t>
      </w:r>
    </w:p>
    <w:p w:rsidR="00063E03" w:rsidRPr="00072FB5"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инициатива выборного должностного лица или муниципального служащего, творчество и применение в работе современных форм и методов организации труда;</w:t>
      </w:r>
    </w:p>
    <w:p w:rsidR="00063E03" w:rsidRPr="00072FB5"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поддержание квалификации на уровне, достаточном для исполнения должностных обязанностей, знание и применение компьютерной и другой техники;</w:t>
      </w:r>
    </w:p>
    <w:p w:rsidR="00063E03" w:rsidRPr="00072FB5"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соблюдение установленных правил внутреннего распорядка;</w:t>
      </w:r>
    </w:p>
    <w:p w:rsidR="00063E03" w:rsidRPr="00072FB5"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соблюдение служебного этикета и создание благоприятного морально - психологического климата в коллективе»;</w:t>
      </w:r>
    </w:p>
    <w:p w:rsidR="00063E03" w:rsidRDefault="00063E03" w:rsidP="00072FB5">
      <w:pPr>
        <w:pStyle w:val="NoSpacing"/>
        <w:ind w:firstLine="709"/>
        <w:jc w:val="both"/>
        <w:rPr>
          <w:rFonts w:ascii="Book Antiqua" w:hAnsi="Book Antiqua" w:cs="Book Antiqua"/>
          <w:sz w:val="24"/>
          <w:szCs w:val="24"/>
        </w:rPr>
      </w:pPr>
      <w:r>
        <w:rPr>
          <w:rFonts w:ascii="Book Antiqua" w:hAnsi="Book Antiqua" w:cs="Book Antiqua"/>
          <w:sz w:val="24"/>
          <w:szCs w:val="24"/>
        </w:rPr>
        <w:t xml:space="preserve">«2.4.5. </w:t>
      </w:r>
      <w:r w:rsidRPr="00072FB5">
        <w:rPr>
          <w:rFonts w:ascii="Book Antiqua" w:hAnsi="Book Antiqua" w:cs="Book Antiqua"/>
          <w:sz w:val="24"/>
          <w:szCs w:val="24"/>
        </w:rPr>
        <w:t xml:space="preserve">Показателями для снижения размера ежемесячной надбавки к должностному окладу за особые условия муниципальной службы являются: </w:t>
      </w:r>
    </w:p>
    <w:p w:rsidR="00063E03"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недостаточный уровень исполнительской дисциплины;</w:t>
      </w:r>
    </w:p>
    <w:p w:rsidR="00063E03"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низкая результативность работы;</w:t>
      </w:r>
    </w:p>
    <w:p w:rsidR="00063E03"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ненадлежащее качество работы с документами и выполнение поручений руководителей;</w:t>
      </w:r>
    </w:p>
    <w:p w:rsidR="00063E03" w:rsidRDefault="00063E03" w:rsidP="00072FB5">
      <w:pPr>
        <w:pStyle w:val="NoSpacing"/>
        <w:ind w:firstLine="709"/>
        <w:jc w:val="both"/>
        <w:rPr>
          <w:rFonts w:ascii="Book Antiqua" w:hAnsi="Book Antiqua" w:cs="Book Antiqua"/>
          <w:sz w:val="24"/>
          <w:szCs w:val="24"/>
        </w:rPr>
      </w:pPr>
      <w:r w:rsidRPr="00072FB5">
        <w:rPr>
          <w:rFonts w:ascii="Book Antiqua" w:hAnsi="Book Antiqua" w:cs="Book Antiqua"/>
          <w:sz w:val="24"/>
          <w:szCs w:val="24"/>
        </w:rPr>
        <w:sym w:font="Symbol" w:char="F0B7"/>
      </w:r>
      <w:r w:rsidRPr="00072FB5">
        <w:rPr>
          <w:rFonts w:ascii="Book Antiqua" w:hAnsi="Book Antiqua" w:cs="Book Antiqua"/>
          <w:sz w:val="24"/>
          <w:szCs w:val="24"/>
        </w:rPr>
        <w:t xml:space="preserve"> нарушение трудовой дисциплины, на</w:t>
      </w:r>
      <w:r>
        <w:rPr>
          <w:rFonts w:ascii="Book Antiqua" w:hAnsi="Book Antiqua" w:cs="Book Antiqua"/>
          <w:sz w:val="24"/>
          <w:szCs w:val="24"/>
        </w:rPr>
        <w:t>личие дисциплинарного взыскания»;</w:t>
      </w:r>
    </w:p>
    <w:p w:rsidR="00063E03" w:rsidRPr="00072FB5" w:rsidRDefault="00063E03" w:rsidP="00072FB5">
      <w:pPr>
        <w:pStyle w:val="NoSpacing"/>
        <w:ind w:firstLine="709"/>
        <w:jc w:val="both"/>
        <w:rPr>
          <w:rFonts w:ascii="Book Antiqua" w:hAnsi="Book Antiqua" w:cs="Book Antiqua"/>
          <w:sz w:val="24"/>
          <w:szCs w:val="24"/>
        </w:rPr>
      </w:pPr>
      <w:r>
        <w:rPr>
          <w:rFonts w:ascii="Book Antiqua" w:hAnsi="Book Antiqua" w:cs="Book Antiqua"/>
          <w:sz w:val="24"/>
          <w:szCs w:val="24"/>
        </w:rPr>
        <w:t xml:space="preserve">«2.4.6. </w:t>
      </w:r>
      <w:r w:rsidRPr="00072FB5">
        <w:rPr>
          <w:rFonts w:ascii="Book Antiqua" w:hAnsi="Book Antiqua" w:cs="Book Antiqua"/>
          <w:sz w:val="24"/>
          <w:szCs w:val="24"/>
        </w:rPr>
        <w:t>Решение о снижении размера ежемесячной надбавки к должностному окладу за особые условия муниципальной службы или ее невыплате может быть обжаловано в установленном законодательством порядке. Факт обжалования не приостанавливает действия решения о снижении размера ежемесячной надбавки к должностному окладу за особые условия муниципальной службы или ее невыплате</w:t>
      </w:r>
      <w:r>
        <w:rPr>
          <w:rFonts w:ascii="Book Antiqua" w:hAnsi="Book Antiqua" w:cs="Book Antiqua"/>
          <w:sz w:val="24"/>
          <w:szCs w:val="24"/>
        </w:rPr>
        <w:t>»</w:t>
      </w:r>
      <w:r w:rsidRPr="00072FB5">
        <w:rPr>
          <w:rFonts w:ascii="Book Antiqua" w:hAnsi="Book Antiqua" w:cs="Book Antiqua"/>
          <w:sz w:val="24"/>
          <w:szCs w:val="24"/>
        </w:rPr>
        <w:t>.</w:t>
      </w:r>
    </w:p>
    <w:p w:rsidR="00063E03" w:rsidRDefault="00063E03" w:rsidP="00596799">
      <w:pPr>
        <w:pStyle w:val="NoSpacing"/>
        <w:numPr>
          <w:ilvl w:val="0"/>
          <w:numId w:val="1"/>
        </w:numPr>
        <w:ind w:left="0" w:firstLine="709"/>
        <w:jc w:val="both"/>
        <w:rPr>
          <w:rFonts w:ascii="Book Antiqua" w:hAnsi="Book Antiqua" w:cs="Book Antiqua"/>
          <w:sz w:val="24"/>
          <w:szCs w:val="24"/>
        </w:rPr>
      </w:pPr>
      <w:r>
        <w:rPr>
          <w:rFonts w:ascii="Book Antiqua" w:hAnsi="Book Antiqua" w:cs="Book Antiqua"/>
          <w:sz w:val="24"/>
          <w:szCs w:val="24"/>
        </w:rPr>
        <w:t>В раздел</w:t>
      </w:r>
      <w:r>
        <w:rPr>
          <w:rFonts w:ascii="Book Antiqua" w:hAnsi="Book Antiqua" w:cs="Book Antiqua"/>
          <w:sz w:val="24"/>
          <w:szCs w:val="24"/>
          <w:lang w:val="en-US"/>
        </w:rPr>
        <w:t>II</w:t>
      </w:r>
      <w:r>
        <w:rPr>
          <w:rFonts w:ascii="Book Antiqua" w:hAnsi="Book Antiqua" w:cs="Book Antiqua"/>
          <w:sz w:val="24"/>
          <w:szCs w:val="24"/>
        </w:rPr>
        <w:t xml:space="preserve"> пункта 2.7. добавить подпункты 2.7.9., 2.7.10., 2.7.11. и изложить их в следующей редакции:</w:t>
      </w:r>
    </w:p>
    <w:p w:rsidR="00063E03" w:rsidRDefault="00063E03" w:rsidP="00596799">
      <w:pPr>
        <w:pStyle w:val="NoSpacing"/>
        <w:ind w:firstLine="709"/>
        <w:jc w:val="both"/>
        <w:rPr>
          <w:rFonts w:ascii="Book Antiqua" w:hAnsi="Book Antiqua" w:cs="Book Antiqua"/>
          <w:sz w:val="24"/>
          <w:szCs w:val="24"/>
        </w:rPr>
      </w:pPr>
      <w:r>
        <w:rPr>
          <w:rFonts w:ascii="Book Antiqua" w:hAnsi="Book Antiqua" w:cs="Book Antiqua"/>
          <w:sz w:val="24"/>
          <w:szCs w:val="24"/>
        </w:rPr>
        <w:t xml:space="preserve">«2.7.9 </w:t>
      </w:r>
      <w:r w:rsidRPr="00596799">
        <w:rPr>
          <w:rFonts w:ascii="Book Antiqua" w:hAnsi="Book Antiqua" w:cs="Book Antiqua"/>
          <w:sz w:val="24"/>
          <w:szCs w:val="24"/>
        </w:rPr>
        <w:t>Выборным должностным лицам и муниципальным служащим, не отработавшим полного календарного года, материальная помощь начисляется пропорционально фактически отработанному времени в текущем году</w:t>
      </w:r>
      <w:r>
        <w:rPr>
          <w:rFonts w:ascii="Book Antiqua" w:hAnsi="Book Antiqua" w:cs="Book Antiqua"/>
          <w:sz w:val="24"/>
          <w:szCs w:val="24"/>
        </w:rPr>
        <w:t>»;</w:t>
      </w:r>
    </w:p>
    <w:p w:rsidR="00063E03" w:rsidRDefault="00063E03" w:rsidP="00596799">
      <w:pPr>
        <w:pStyle w:val="NoSpacing"/>
        <w:ind w:firstLine="709"/>
        <w:jc w:val="both"/>
        <w:rPr>
          <w:rFonts w:ascii="Book Antiqua" w:hAnsi="Book Antiqua" w:cs="Book Antiqua"/>
          <w:sz w:val="24"/>
          <w:szCs w:val="24"/>
        </w:rPr>
      </w:pPr>
      <w:r>
        <w:rPr>
          <w:rFonts w:ascii="Book Antiqua" w:hAnsi="Book Antiqua" w:cs="Book Antiqua"/>
          <w:sz w:val="24"/>
          <w:szCs w:val="24"/>
        </w:rPr>
        <w:t>«2.7.10.</w:t>
      </w:r>
      <w:r w:rsidRPr="00596799">
        <w:rPr>
          <w:rFonts w:ascii="Book Antiqua" w:hAnsi="Book Antiqua" w:cs="Book Antiqua"/>
          <w:sz w:val="24"/>
          <w:szCs w:val="24"/>
        </w:rPr>
        <w:t xml:space="preserve"> В случае увольнения работника до окончания того календарного года, в котором получена материальная помощь, из выплат, причитающихся работнику при увольнении, производится удержание излишне выплаченной материальной помощи за период со дня, следующего за днем увольнения, до окончания текуще</w:t>
      </w:r>
      <w:r>
        <w:rPr>
          <w:rFonts w:ascii="Book Antiqua" w:hAnsi="Book Antiqua" w:cs="Book Antiqua"/>
          <w:sz w:val="24"/>
          <w:szCs w:val="24"/>
        </w:rPr>
        <w:t>го календарного года»;</w:t>
      </w:r>
    </w:p>
    <w:p w:rsidR="00063E03" w:rsidRPr="007071AC" w:rsidRDefault="00063E03" w:rsidP="004E5FAD">
      <w:pPr>
        <w:pStyle w:val="NoSpacing"/>
        <w:ind w:firstLine="709"/>
        <w:jc w:val="both"/>
        <w:rPr>
          <w:rFonts w:ascii="Book Antiqua" w:hAnsi="Book Antiqua" w:cs="Book Antiqua"/>
          <w:sz w:val="24"/>
          <w:szCs w:val="24"/>
        </w:rPr>
      </w:pPr>
      <w:r>
        <w:rPr>
          <w:rFonts w:ascii="Book Antiqua" w:hAnsi="Book Antiqua" w:cs="Book Antiqua"/>
          <w:sz w:val="24"/>
          <w:szCs w:val="24"/>
        </w:rPr>
        <w:t>«2.7.11.</w:t>
      </w:r>
      <w:r w:rsidRPr="00596799">
        <w:rPr>
          <w:rFonts w:ascii="Book Antiqua" w:hAnsi="Book Antiqua" w:cs="Book Antiqua"/>
          <w:sz w:val="24"/>
          <w:szCs w:val="24"/>
        </w:rPr>
        <w:t xml:space="preserve"> Право на выплату материальной помощи, не полученной до истечения текущего календарного года, на </w:t>
      </w:r>
      <w:r>
        <w:rPr>
          <w:rFonts w:ascii="Book Antiqua" w:hAnsi="Book Antiqua" w:cs="Book Antiqua"/>
          <w:sz w:val="24"/>
          <w:szCs w:val="24"/>
        </w:rPr>
        <w:t>последующие годы не переносится».</w:t>
      </w:r>
    </w:p>
    <w:p w:rsidR="00063E03" w:rsidRDefault="00063E03" w:rsidP="00296F6D">
      <w:pPr>
        <w:pStyle w:val="NoSpacing"/>
        <w:numPr>
          <w:ilvl w:val="0"/>
          <w:numId w:val="1"/>
        </w:numPr>
        <w:ind w:left="0" w:firstLine="709"/>
        <w:jc w:val="both"/>
        <w:rPr>
          <w:rFonts w:ascii="Book Antiqua" w:hAnsi="Book Antiqua" w:cs="Book Antiqua"/>
          <w:sz w:val="24"/>
          <w:szCs w:val="24"/>
        </w:rPr>
      </w:pPr>
      <w:r>
        <w:rPr>
          <w:rFonts w:ascii="Book Antiqua" w:hAnsi="Book Antiqua" w:cs="Book Antiqua"/>
          <w:sz w:val="24"/>
          <w:szCs w:val="24"/>
        </w:rPr>
        <w:t>В раздел</w:t>
      </w:r>
      <w:r>
        <w:rPr>
          <w:rFonts w:ascii="Book Antiqua" w:hAnsi="Book Antiqua" w:cs="Book Antiqua"/>
          <w:sz w:val="24"/>
          <w:szCs w:val="24"/>
          <w:lang w:val="en-US"/>
        </w:rPr>
        <w:t>II</w:t>
      </w:r>
      <w:r>
        <w:rPr>
          <w:rFonts w:ascii="Book Antiqua" w:hAnsi="Book Antiqua" w:cs="Book Antiqua"/>
          <w:sz w:val="24"/>
          <w:szCs w:val="24"/>
        </w:rPr>
        <w:t xml:space="preserve"> пункта 2.8.добавить абзац и изложить его в следующей редакции:</w:t>
      </w:r>
    </w:p>
    <w:p w:rsidR="00063E03" w:rsidRDefault="00063E03" w:rsidP="00296F6D">
      <w:pPr>
        <w:pStyle w:val="NoSpacing"/>
        <w:ind w:firstLine="709"/>
        <w:jc w:val="both"/>
        <w:rPr>
          <w:rFonts w:ascii="Book Antiqua" w:hAnsi="Book Antiqua" w:cs="Book Antiqua"/>
          <w:sz w:val="24"/>
          <w:szCs w:val="24"/>
        </w:rPr>
      </w:pPr>
      <w:r>
        <w:rPr>
          <w:rFonts w:ascii="Book Antiqua" w:hAnsi="Book Antiqua" w:cs="Book Antiqua"/>
          <w:sz w:val="24"/>
          <w:szCs w:val="24"/>
        </w:rPr>
        <w:t>«</w:t>
      </w:r>
      <w:r w:rsidRPr="00296F6D">
        <w:rPr>
          <w:rFonts w:ascii="Book Antiqua" w:hAnsi="Book Antiqua" w:cs="Book Antiqua"/>
          <w:sz w:val="24"/>
          <w:szCs w:val="24"/>
        </w:rPr>
        <w:t xml:space="preserve">Ежемесячная надбавка к должностному окладу за работу со сведениями, составляющими государственную тайну, устанавливается распоряжением Главы ВМО </w:t>
      </w:r>
      <w:r>
        <w:rPr>
          <w:rFonts w:ascii="Book Antiqua" w:hAnsi="Book Antiqua" w:cs="Book Antiqua"/>
          <w:sz w:val="24"/>
          <w:szCs w:val="24"/>
        </w:rPr>
        <w:t xml:space="preserve">Качинский </w:t>
      </w:r>
      <w:r w:rsidRPr="00296F6D">
        <w:rPr>
          <w:rFonts w:ascii="Book Antiqua" w:hAnsi="Book Antiqua" w:cs="Book Antiqua"/>
          <w:sz w:val="24"/>
          <w:szCs w:val="24"/>
        </w:rPr>
        <w:t>МО и выплачивается выборному должностному лицу и муниципальному служащему,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(функциональных) обязанностей</w:t>
      </w:r>
      <w:r>
        <w:rPr>
          <w:rFonts w:ascii="Book Antiqua" w:hAnsi="Book Antiqua" w:cs="Book Antiqua"/>
          <w:sz w:val="24"/>
          <w:szCs w:val="24"/>
        </w:rPr>
        <w:t>»</w:t>
      </w:r>
      <w:r w:rsidRPr="00296F6D">
        <w:rPr>
          <w:rFonts w:ascii="Book Antiqua" w:hAnsi="Book Antiqua" w:cs="Book Antiqua"/>
          <w:sz w:val="24"/>
          <w:szCs w:val="24"/>
        </w:rPr>
        <w:t>.</w:t>
      </w:r>
    </w:p>
    <w:p w:rsidR="00063E03" w:rsidRDefault="00063E03" w:rsidP="00CB0B88">
      <w:pPr>
        <w:pStyle w:val="NoSpacing"/>
        <w:numPr>
          <w:ilvl w:val="0"/>
          <w:numId w:val="1"/>
        </w:numPr>
        <w:ind w:left="0" w:firstLine="709"/>
        <w:rPr>
          <w:rFonts w:ascii="Book Antiqua" w:hAnsi="Book Antiqua" w:cs="Book Antiqua"/>
          <w:sz w:val="24"/>
          <w:szCs w:val="24"/>
        </w:rPr>
      </w:pPr>
      <w:r>
        <w:rPr>
          <w:rFonts w:ascii="Book Antiqua" w:hAnsi="Book Antiqua" w:cs="Book Antiqua"/>
          <w:sz w:val="24"/>
          <w:szCs w:val="24"/>
        </w:rPr>
        <w:t xml:space="preserve">Подпункт 3.2.7 пункта 3.2 раздела </w:t>
      </w:r>
      <w:r>
        <w:rPr>
          <w:rFonts w:ascii="Book Antiqua" w:hAnsi="Book Antiqua" w:cs="Book Antiqua"/>
          <w:sz w:val="24"/>
          <w:szCs w:val="24"/>
          <w:lang w:val="en-US"/>
        </w:rPr>
        <w:t>III</w:t>
      </w:r>
      <w:r>
        <w:rPr>
          <w:rFonts w:ascii="Book Antiqua" w:hAnsi="Book Antiqua" w:cs="Book Antiqua"/>
          <w:sz w:val="24"/>
          <w:szCs w:val="24"/>
        </w:rPr>
        <w:t xml:space="preserve"> слова «в размере трех окладов» заменить словами «в размере двух окладов».</w:t>
      </w:r>
    </w:p>
    <w:p w:rsidR="00063E03" w:rsidRPr="00C2014E" w:rsidRDefault="00063E03" w:rsidP="00397806">
      <w:pPr>
        <w:pStyle w:val="NoSpacing"/>
        <w:numPr>
          <w:ilvl w:val="0"/>
          <w:numId w:val="1"/>
        </w:numPr>
        <w:ind w:left="0" w:firstLine="709"/>
        <w:jc w:val="both"/>
        <w:rPr>
          <w:rFonts w:ascii="Book Antiqua" w:hAnsi="Book Antiqua" w:cs="Book Antiqua"/>
          <w:sz w:val="24"/>
          <w:szCs w:val="24"/>
        </w:rPr>
      </w:pPr>
      <w:r>
        <w:rPr>
          <w:rFonts w:ascii="Book Antiqua" w:hAnsi="Book Antiqua" w:cs="Book Antiqua"/>
          <w:sz w:val="24"/>
          <w:szCs w:val="24"/>
        </w:rPr>
        <w:t xml:space="preserve">В раздел </w:t>
      </w:r>
      <w:r>
        <w:rPr>
          <w:rFonts w:ascii="Book Antiqua" w:hAnsi="Book Antiqua" w:cs="Book Antiqua"/>
          <w:sz w:val="24"/>
          <w:szCs w:val="24"/>
          <w:lang w:val="en-US"/>
        </w:rPr>
        <w:t>III</w:t>
      </w:r>
      <w:r>
        <w:rPr>
          <w:rFonts w:ascii="Book Antiqua" w:hAnsi="Book Antiqua" w:cs="Book Antiqua"/>
          <w:sz w:val="24"/>
          <w:szCs w:val="24"/>
        </w:rPr>
        <w:t xml:space="preserve"> добавить пункт 3.</w:t>
      </w:r>
      <w:r w:rsidRPr="004E5FAD">
        <w:rPr>
          <w:rFonts w:ascii="Book Antiqua" w:hAnsi="Book Antiqua" w:cs="Book Antiqua"/>
          <w:sz w:val="24"/>
          <w:szCs w:val="24"/>
        </w:rPr>
        <w:t>3</w:t>
      </w:r>
      <w:r>
        <w:rPr>
          <w:rFonts w:ascii="Book Antiqua" w:hAnsi="Book Antiqua" w:cs="Book Antiqua"/>
          <w:sz w:val="24"/>
          <w:szCs w:val="24"/>
        </w:rPr>
        <w:t>. и изложить его в следующей редакции</w:t>
      </w:r>
      <w:r>
        <w:rPr>
          <w:rFonts w:ascii="Book Antiqua" w:hAnsi="Book Antiqua" w:cs="Book Antiqua"/>
          <w:sz w:val="24"/>
          <w:szCs w:val="24"/>
          <w:lang w:val="uk-UA"/>
        </w:rPr>
        <w:t>:</w:t>
      </w:r>
    </w:p>
    <w:p w:rsidR="00063E03" w:rsidRDefault="00063E03" w:rsidP="003018DE">
      <w:pPr>
        <w:pStyle w:val="NoSpacing"/>
        <w:ind w:firstLine="709"/>
        <w:jc w:val="both"/>
        <w:rPr>
          <w:rFonts w:ascii="Book Antiqua" w:hAnsi="Book Antiqua" w:cs="Book Antiqua"/>
          <w:sz w:val="24"/>
          <w:szCs w:val="24"/>
        </w:rPr>
      </w:pPr>
      <w:r>
        <w:rPr>
          <w:rFonts w:ascii="Book Antiqua" w:hAnsi="Book Antiqua" w:cs="Book Antiqua"/>
          <w:sz w:val="24"/>
          <w:szCs w:val="24"/>
          <w:lang w:val="uk-UA"/>
        </w:rPr>
        <w:t xml:space="preserve">«3.3 </w:t>
      </w:r>
      <w:r w:rsidRPr="00C2014E">
        <w:rPr>
          <w:rFonts w:ascii="Book Antiqua" w:hAnsi="Book Antiqua" w:cs="Book Antiqua"/>
          <w:sz w:val="24"/>
          <w:szCs w:val="24"/>
        </w:rPr>
        <w:t xml:space="preserve">Экономия денежных средств по фонду оплаты труда выборных должностных лиц и муниципальных служащих изъятию не подлежит и может быть направлена по распоряжению Главы ВМО </w:t>
      </w:r>
      <w:r>
        <w:rPr>
          <w:rFonts w:ascii="Book Antiqua" w:hAnsi="Book Antiqua" w:cs="Book Antiqua"/>
          <w:sz w:val="24"/>
          <w:szCs w:val="24"/>
        </w:rPr>
        <w:t>Качинский</w:t>
      </w:r>
      <w:r w:rsidRPr="00C2014E">
        <w:rPr>
          <w:rFonts w:ascii="Book Antiqua" w:hAnsi="Book Antiqua" w:cs="Book Antiqua"/>
          <w:sz w:val="24"/>
          <w:szCs w:val="24"/>
        </w:rPr>
        <w:t xml:space="preserve"> МО на выплату премий, материальной помощи и других выплат, предусмотренных федеральными законами, законами города Севастополя, нормативными актами муниципального образования</w:t>
      </w:r>
      <w:r>
        <w:rPr>
          <w:rFonts w:ascii="Book Antiqua" w:hAnsi="Book Antiqua" w:cs="Book Antiqua"/>
          <w:sz w:val="24"/>
          <w:szCs w:val="24"/>
        </w:rPr>
        <w:t>»</w:t>
      </w:r>
      <w:r>
        <w:t>.</w:t>
      </w:r>
    </w:p>
    <w:p w:rsidR="00063E03" w:rsidRPr="00806ED5" w:rsidRDefault="00063E03" w:rsidP="009463F4">
      <w:pPr>
        <w:pStyle w:val="NoSpacing"/>
        <w:numPr>
          <w:ilvl w:val="0"/>
          <w:numId w:val="1"/>
        </w:numPr>
        <w:ind w:left="0" w:firstLine="709"/>
        <w:jc w:val="both"/>
        <w:rPr>
          <w:rFonts w:ascii="Book Antiqua" w:hAnsi="Book Antiqua" w:cs="Book Antiqua"/>
          <w:sz w:val="24"/>
          <w:szCs w:val="24"/>
        </w:rPr>
      </w:pPr>
      <w:r w:rsidRPr="00806ED5">
        <w:rPr>
          <w:rFonts w:ascii="Book Antiqua" w:hAnsi="Book Antiqua" w:cs="Book Antiqua"/>
          <w:sz w:val="24"/>
          <w:szCs w:val="24"/>
        </w:rPr>
        <w:t xml:space="preserve">Подпункт 1.5 пункта 1 приложения 3 изложить в следующей редакции: </w:t>
      </w:r>
      <w:r w:rsidRPr="00806ED5">
        <w:rPr>
          <w:rFonts w:ascii="Book Antiqua" w:hAnsi="Book Antiqua" w:cs="Book Antiqua"/>
          <w:sz w:val="24"/>
          <w:szCs w:val="24"/>
        </w:rPr>
        <w:tab/>
      </w:r>
      <w:r>
        <w:rPr>
          <w:rFonts w:ascii="Book Antiqua" w:hAnsi="Book Antiqua" w:cs="Book Antiqua"/>
          <w:sz w:val="24"/>
          <w:szCs w:val="24"/>
        </w:rPr>
        <w:t>«</w:t>
      </w:r>
      <w:r w:rsidRPr="00806ED5">
        <w:rPr>
          <w:rFonts w:ascii="Book Antiqua" w:hAnsi="Book Antiqua" w:cs="Book Antiqua"/>
          <w:sz w:val="24"/>
          <w:szCs w:val="24"/>
        </w:rPr>
        <w:t>Надбавка выплачивается муниципальным служащим в следующих размерах:</w:t>
      </w:r>
      <w:r w:rsidRPr="00806ED5">
        <w:rPr>
          <w:rFonts w:ascii="Book Antiqua" w:hAnsi="Book Antiqua" w:cs="Book Antiqua"/>
          <w:sz w:val="24"/>
          <w:szCs w:val="24"/>
        </w:rPr>
        <w:br/>
      </w:r>
      <w:r w:rsidRPr="00806ED5">
        <w:rPr>
          <w:rFonts w:ascii="Book Antiqua" w:hAnsi="Book Antiqua" w:cs="Book Antiqua"/>
          <w:sz w:val="24"/>
          <w:szCs w:val="24"/>
        </w:rPr>
        <w:tab/>
        <w:t>а) по высшей группе должностей муниципальной службы - от 1</w:t>
      </w:r>
      <w:r>
        <w:rPr>
          <w:rFonts w:ascii="Book Antiqua" w:hAnsi="Book Antiqua" w:cs="Book Antiqua"/>
          <w:sz w:val="24"/>
          <w:szCs w:val="24"/>
        </w:rPr>
        <w:t>5</w:t>
      </w:r>
      <w:r w:rsidRPr="00806ED5">
        <w:rPr>
          <w:rFonts w:ascii="Book Antiqua" w:hAnsi="Book Antiqua" w:cs="Book Antiqua"/>
          <w:sz w:val="24"/>
          <w:szCs w:val="24"/>
        </w:rPr>
        <w:t xml:space="preserve">0 до </w:t>
      </w:r>
      <w:r>
        <w:rPr>
          <w:rFonts w:ascii="Book Antiqua" w:hAnsi="Book Antiqua" w:cs="Book Antiqua"/>
          <w:sz w:val="24"/>
          <w:szCs w:val="24"/>
        </w:rPr>
        <w:t>20</w:t>
      </w:r>
      <w:r w:rsidRPr="00806ED5">
        <w:rPr>
          <w:rFonts w:ascii="Book Antiqua" w:hAnsi="Book Antiqua" w:cs="Book Antiqua"/>
          <w:sz w:val="24"/>
          <w:szCs w:val="24"/>
        </w:rPr>
        <w:t>0 процентов должностного оклада;</w:t>
      </w:r>
    </w:p>
    <w:p w:rsidR="00063E03" w:rsidRDefault="00063E03" w:rsidP="009463F4">
      <w:pPr>
        <w:pStyle w:val="NoSpacing"/>
        <w:jc w:val="both"/>
        <w:rPr>
          <w:rFonts w:ascii="Book Antiqua" w:hAnsi="Book Antiqua" w:cs="Book Antiqua"/>
          <w:sz w:val="24"/>
          <w:szCs w:val="24"/>
        </w:rPr>
      </w:pPr>
      <w:r>
        <w:rPr>
          <w:rFonts w:ascii="Book Antiqua" w:hAnsi="Book Antiqua" w:cs="Book Antiqua"/>
          <w:sz w:val="24"/>
          <w:szCs w:val="24"/>
        </w:rPr>
        <w:tab/>
      </w:r>
      <w:r w:rsidRPr="009463F4">
        <w:rPr>
          <w:rFonts w:ascii="Book Antiqua" w:hAnsi="Book Antiqua" w:cs="Book Antiqua"/>
          <w:sz w:val="24"/>
          <w:szCs w:val="24"/>
        </w:rPr>
        <w:t xml:space="preserve">б) по главной группе должностей муниципальной службы - от </w:t>
      </w:r>
      <w:r>
        <w:rPr>
          <w:rFonts w:ascii="Book Antiqua" w:hAnsi="Book Antiqua" w:cs="Book Antiqua"/>
          <w:sz w:val="24"/>
          <w:szCs w:val="24"/>
        </w:rPr>
        <w:t>12</w:t>
      </w:r>
      <w:r w:rsidRPr="009463F4">
        <w:rPr>
          <w:rFonts w:ascii="Book Antiqua" w:hAnsi="Book Antiqua" w:cs="Book Antiqua"/>
          <w:sz w:val="24"/>
          <w:szCs w:val="24"/>
        </w:rPr>
        <w:t xml:space="preserve">0 до </w:t>
      </w:r>
      <w:r>
        <w:rPr>
          <w:rFonts w:ascii="Book Antiqua" w:hAnsi="Book Antiqua" w:cs="Book Antiqua"/>
          <w:sz w:val="24"/>
          <w:szCs w:val="24"/>
        </w:rPr>
        <w:t>15</w:t>
      </w:r>
      <w:r w:rsidRPr="009463F4">
        <w:rPr>
          <w:rFonts w:ascii="Book Antiqua" w:hAnsi="Book Antiqua" w:cs="Book Antiqua"/>
          <w:sz w:val="24"/>
          <w:szCs w:val="24"/>
        </w:rPr>
        <w:t>0</w:t>
      </w:r>
      <w:r>
        <w:rPr>
          <w:rFonts w:ascii="Book Antiqua" w:hAnsi="Book Antiqua" w:cs="Book Antiqua"/>
          <w:sz w:val="24"/>
          <w:szCs w:val="24"/>
        </w:rPr>
        <w:t>процентов должностного оклада;</w:t>
      </w:r>
    </w:p>
    <w:p w:rsidR="00063E03" w:rsidRDefault="00063E03" w:rsidP="009463F4">
      <w:pPr>
        <w:pStyle w:val="NoSpacing"/>
        <w:jc w:val="both"/>
        <w:rPr>
          <w:rFonts w:ascii="Book Antiqua" w:hAnsi="Book Antiqua" w:cs="Book Antiqua"/>
          <w:sz w:val="24"/>
          <w:szCs w:val="24"/>
        </w:rPr>
      </w:pPr>
      <w:r>
        <w:rPr>
          <w:rFonts w:ascii="Book Antiqua" w:hAnsi="Book Antiqua" w:cs="Book Antiqua"/>
          <w:sz w:val="24"/>
          <w:szCs w:val="24"/>
        </w:rPr>
        <w:tab/>
      </w:r>
      <w:r w:rsidRPr="009463F4">
        <w:rPr>
          <w:rFonts w:ascii="Book Antiqua" w:hAnsi="Book Antiqua" w:cs="Book Antiqua"/>
          <w:sz w:val="24"/>
          <w:szCs w:val="24"/>
        </w:rPr>
        <w:t xml:space="preserve">в) по ведущей группе должностей муниципальной службы - от </w:t>
      </w:r>
      <w:r>
        <w:rPr>
          <w:rFonts w:ascii="Book Antiqua" w:hAnsi="Book Antiqua" w:cs="Book Antiqua"/>
          <w:sz w:val="24"/>
          <w:szCs w:val="24"/>
        </w:rPr>
        <w:t>90</w:t>
      </w:r>
      <w:r w:rsidRPr="009463F4">
        <w:rPr>
          <w:rFonts w:ascii="Book Antiqua" w:hAnsi="Book Antiqua" w:cs="Book Antiqua"/>
          <w:sz w:val="24"/>
          <w:szCs w:val="24"/>
        </w:rPr>
        <w:t xml:space="preserve"> до </w:t>
      </w:r>
      <w:r>
        <w:rPr>
          <w:rFonts w:ascii="Book Antiqua" w:hAnsi="Book Antiqua" w:cs="Book Antiqua"/>
          <w:sz w:val="24"/>
          <w:szCs w:val="24"/>
        </w:rPr>
        <w:t>12</w:t>
      </w:r>
      <w:r w:rsidRPr="009463F4">
        <w:rPr>
          <w:rFonts w:ascii="Book Antiqua" w:hAnsi="Book Antiqua" w:cs="Book Antiqua"/>
          <w:sz w:val="24"/>
          <w:szCs w:val="24"/>
        </w:rPr>
        <w:t>0</w:t>
      </w:r>
      <w:r>
        <w:rPr>
          <w:rFonts w:ascii="Book Antiqua" w:hAnsi="Book Antiqua" w:cs="Book Antiqua"/>
          <w:sz w:val="24"/>
          <w:szCs w:val="24"/>
        </w:rPr>
        <w:t>процентов должностного оклада;</w:t>
      </w:r>
    </w:p>
    <w:p w:rsidR="00063E03" w:rsidRDefault="00063E03" w:rsidP="009463F4">
      <w:pPr>
        <w:pStyle w:val="NoSpacing"/>
        <w:jc w:val="both"/>
        <w:rPr>
          <w:rFonts w:ascii="Book Antiqua" w:hAnsi="Book Antiqua" w:cs="Book Antiqua"/>
          <w:sz w:val="24"/>
          <w:szCs w:val="24"/>
        </w:rPr>
      </w:pPr>
      <w:r>
        <w:rPr>
          <w:rFonts w:ascii="Book Antiqua" w:hAnsi="Book Antiqua" w:cs="Book Antiqua"/>
          <w:sz w:val="24"/>
          <w:szCs w:val="24"/>
        </w:rPr>
        <w:tab/>
      </w:r>
      <w:r w:rsidRPr="009463F4">
        <w:rPr>
          <w:rFonts w:ascii="Book Antiqua" w:hAnsi="Book Antiqua" w:cs="Book Antiqua"/>
          <w:sz w:val="24"/>
          <w:szCs w:val="24"/>
        </w:rPr>
        <w:t xml:space="preserve">г) по старшей группе должностей муниципальной службы - от </w:t>
      </w:r>
      <w:r>
        <w:rPr>
          <w:rFonts w:ascii="Book Antiqua" w:hAnsi="Book Antiqua" w:cs="Book Antiqua"/>
          <w:sz w:val="24"/>
          <w:szCs w:val="24"/>
        </w:rPr>
        <w:t>6</w:t>
      </w:r>
      <w:r w:rsidRPr="009463F4">
        <w:rPr>
          <w:rFonts w:ascii="Book Antiqua" w:hAnsi="Book Antiqua" w:cs="Book Antiqua"/>
          <w:sz w:val="24"/>
          <w:szCs w:val="24"/>
        </w:rPr>
        <w:t xml:space="preserve">0 до </w:t>
      </w:r>
      <w:r>
        <w:rPr>
          <w:rFonts w:ascii="Book Antiqua" w:hAnsi="Book Antiqua" w:cs="Book Antiqua"/>
          <w:sz w:val="24"/>
          <w:szCs w:val="24"/>
        </w:rPr>
        <w:t>9</w:t>
      </w:r>
      <w:r w:rsidRPr="009463F4">
        <w:rPr>
          <w:rFonts w:ascii="Book Antiqua" w:hAnsi="Book Antiqua" w:cs="Book Antiqua"/>
          <w:sz w:val="24"/>
          <w:szCs w:val="24"/>
        </w:rPr>
        <w:t>0</w:t>
      </w:r>
      <w:r>
        <w:rPr>
          <w:rFonts w:ascii="Book Antiqua" w:hAnsi="Book Antiqua" w:cs="Book Antiqua"/>
          <w:sz w:val="24"/>
          <w:szCs w:val="24"/>
        </w:rPr>
        <w:t>процентов должностного оклада;</w:t>
      </w:r>
    </w:p>
    <w:p w:rsidR="00063E03" w:rsidRDefault="00063E03" w:rsidP="009463F4">
      <w:pPr>
        <w:pStyle w:val="NoSpacing"/>
        <w:jc w:val="both"/>
        <w:rPr>
          <w:rFonts w:ascii="Book Antiqua" w:hAnsi="Book Antiqua" w:cs="Book Antiqua"/>
          <w:sz w:val="24"/>
          <w:szCs w:val="24"/>
        </w:rPr>
      </w:pPr>
      <w:r>
        <w:rPr>
          <w:rFonts w:ascii="Book Antiqua" w:hAnsi="Book Antiqua" w:cs="Book Antiqua"/>
          <w:sz w:val="24"/>
          <w:szCs w:val="24"/>
        </w:rPr>
        <w:tab/>
      </w:r>
      <w:r w:rsidRPr="009463F4">
        <w:rPr>
          <w:rFonts w:ascii="Book Antiqua" w:hAnsi="Book Antiqua" w:cs="Book Antiqua"/>
          <w:sz w:val="24"/>
          <w:szCs w:val="24"/>
        </w:rPr>
        <w:t xml:space="preserve">д) по младшей группе должностей муниципальной службы - до </w:t>
      </w:r>
      <w:r>
        <w:rPr>
          <w:rFonts w:ascii="Book Antiqua" w:hAnsi="Book Antiqua" w:cs="Book Antiqua"/>
          <w:sz w:val="24"/>
          <w:szCs w:val="24"/>
        </w:rPr>
        <w:t>6</w:t>
      </w:r>
      <w:r w:rsidRPr="009463F4">
        <w:rPr>
          <w:rFonts w:ascii="Book Antiqua" w:hAnsi="Book Antiqua" w:cs="Book Antiqua"/>
          <w:sz w:val="24"/>
          <w:szCs w:val="24"/>
        </w:rPr>
        <w:t>0</w:t>
      </w:r>
      <w:r>
        <w:rPr>
          <w:rFonts w:ascii="Book Antiqua" w:hAnsi="Book Antiqua" w:cs="Book Antiqua"/>
          <w:sz w:val="24"/>
          <w:szCs w:val="24"/>
        </w:rPr>
        <w:t>процентов должностного оклада.</w:t>
      </w:r>
    </w:p>
    <w:p w:rsidR="00063E03" w:rsidRDefault="00063E03" w:rsidP="00903C4A">
      <w:pPr>
        <w:pStyle w:val="NoSpacing"/>
        <w:jc w:val="both"/>
        <w:rPr>
          <w:rFonts w:ascii="Book Antiqua" w:hAnsi="Book Antiqua" w:cs="Book Antiqua"/>
          <w:sz w:val="24"/>
          <w:szCs w:val="24"/>
        </w:rPr>
      </w:pPr>
      <w:r>
        <w:rPr>
          <w:rFonts w:ascii="Book Antiqua" w:hAnsi="Book Antiqua" w:cs="Book Antiqua"/>
          <w:sz w:val="24"/>
          <w:szCs w:val="24"/>
        </w:rPr>
        <w:tab/>
      </w:r>
      <w:r w:rsidRPr="009463F4">
        <w:rPr>
          <w:rFonts w:ascii="Book Antiqua" w:hAnsi="Book Antiqua" w:cs="Book Antiqua"/>
          <w:sz w:val="24"/>
          <w:szCs w:val="24"/>
        </w:rPr>
        <w:t>Размер устанавливаемой надбавки не может быть ниже ее минимального размера по соответствующим группам должнос</w:t>
      </w:r>
      <w:r>
        <w:rPr>
          <w:rFonts w:ascii="Book Antiqua" w:hAnsi="Book Antiqua" w:cs="Book Antiqua"/>
          <w:sz w:val="24"/>
          <w:szCs w:val="24"/>
        </w:rPr>
        <w:t>тей муниципальной службы.</w:t>
      </w:r>
      <w:r>
        <w:rPr>
          <w:rFonts w:ascii="Book Antiqua" w:hAnsi="Book Antiqua" w:cs="Book Antiqua"/>
          <w:sz w:val="24"/>
          <w:szCs w:val="24"/>
        </w:rPr>
        <w:br/>
      </w:r>
      <w:r>
        <w:rPr>
          <w:rFonts w:ascii="Book Antiqua" w:hAnsi="Book Antiqua" w:cs="Book Antiqua"/>
          <w:sz w:val="24"/>
          <w:szCs w:val="24"/>
        </w:rPr>
        <w:tab/>
      </w:r>
      <w:r w:rsidRPr="009463F4">
        <w:rPr>
          <w:rFonts w:ascii="Book Antiqua" w:hAnsi="Book Antiqua" w:cs="Book Antiqua"/>
          <w:sz w:val="24"/>
          <w:szCs w:val="24"/>
        </w:rPr>
        <w:t xml:space="preserve">Максимальный размер надбавки не может превышать </w:t>
      </w:r>
      <w:r>
        <w:rPr>
          <w:rFonts w:ascii="Book Antiqua" w:hAnsi="Book Antiqua" w:cs="Book Antiqua"/>
          <w:sz w:val="24"/>
          <w:szCs w:val="24"/>
        </w:rPr>
        <w:t>20</w:t>
      </w:r>
      <w:r w:rsidRPr="009463F4">
        <w:rPr>
          <w:rFonts w:ascii="Book Antiqua" w:hAnsi="Book Antiqua" w:cs="Book Antiqua"/>
          <w:sz w:val="24"/>
          <w:szCs w:val="24"/>
        </w:rPr>
        <w:t>0</w:t>
      </w:r>
      <w:r>
        <w:rPr>
          <w:rFonts w:ascii="Book Antiqua" w:hAnsi="Book Antiqua" w:cs="Book Antiqua"/>
          <w:sz w:val="24"/>
          <w:szCs w:val="24"/>
        </w:rPr>
        <w:t>процентов должностного оклада».</w:t>
      </w:r>
    </w:p>
    <w:p w:rsidR="00063E03" w:rsidRDefault="00063E03" w:rsidP="009463F4">
      <w:pPr>
        <w:pStyle w:val="NoSpacing"/>
        <w:jc w:val="both"/>
        <w:rPr>
          <w:rFonts w:ascii="Book Antiqua" w:hAnsi="Book Antiqua" w:cs="Book Antiqua"/>
          <w:sz w:val="24"/>
          <w:szCs w:val="24"/>
        </w:rPr>
      </w:pPr>
    </w:p>
    <w:p w:rsidR="00063E03" w:rsidRDefault="00063E03" w:rsidP="009463F4">
      <w:pPr>
        <w:pStyle w:val="NoSpacing"/>
        <w:jc w:val="both"/>
        <w:rPr>
          <w:rFonts w:ascii="Book Antiqua" w:hAnsi="Book Antiqua" w:cs="Book Antiqua"/>
          <w:sz w:val="24"/>
          <w:szCs w:val="24"/>
        </w:rPr>
      </w:pPr>
    </w:p>
    <w:p w:rsidR="00063E03" w:rsidRDefault="00063E03" w:rsidP="009463F4">
      <w:pPr>
        <w:pStyle w:val="NoSpacing"/>
        <w:jc w:val="both"/>
        <w:rPr>
          <w:rFonts w:ascii="Book Antiqua" w:hAnsi="Book Antiqua" w:cs="Book Antiqua"/>
          <w:sz w:val="24"/>
          <w:szCs w:val="24"/>
        </w:rPr>
      </w:pPr>
    </w:p>
    <w:tbl>
      <w:tblPr>
        <w:tblW w:w="9804" w:type="dxa"/>
        <w:tblInd w:w="-106" w:type="dxa"/>
        <w:tblBorders>
          <w:insideH w:val="single" w:sz="4" w:space="0" w:color="000000"/>
        </w:tblBorders>
        <w:tblLook w:val="00A0"/>
      </w:tblPr>
      <w:tblGrid>
        <w:gridCol w:w="5495"/>
        <w:gridCol w:w="2410"/>
        <w:gridCol w:w="1899"/>
      </w:tblGrid>
      <w:tr w:rsidR="00063E03" w:rsidRPr="00914E4D">
        <w:tc>
          <w:tcPr>
            <w:tcW w:w="5495" w:type="dxa"/>
            <w:vAlign w:val="center"/>
          </w:tcPr>
          <w:p w:rsidR="00063E03" w:rsidRPr="00914E4D" w:rsidRDefault="00063E03" w:rsidP="003A2562">
            <w:pPr>
              <w:autoSpaceDE w:val="0"/>
              <w:autoSpaceDN w:val="0"/>
              <w:adjustRightInd w:val="0"/>
              <w:rPr>
                <w:rFonts w:ascii="Book Antiqua" w:hAnsi="Book Antiqua" w:cs="Book Antiqua"/>
                <w:color w:val="000000"/>
                <w:sz w:val="28"/>
                <w:szCs w:val="28"/>
              </w:rPr>
            </w:pPr>
            <w:r w:rsidRPr="00914E4D">
              <w:rPr>
                <w:rFonts w:ascii="Book Antiqua" w:hAnsi="Book Antiqua" w:cs="Book Antiqua"/>
                <w:b/>
                <w:bCs/>
                <w:i/>
                <w:iCs/>
                <w:color w:val="00000A"/>
                <w:sz w:val="24"/>
                <w:szCs w:val="24"/>
              </w:rPr>
              <w:t>Глава ВМО Качинский МО,</w:t>
            </w:r>
            <w:r>
              <w:rPr>
                <w:rFonts w:ascii="Book Antiqua" w:hAnsi="Book Antiqua" w:cs="Book Antiqua"/>
                <w:b/>
                <w:bCs/>
                <w:i/>
                <w:iCs/>
                <w:color w:val="00000A"/>
                <w:sz w:val="24"/>
                <w:szCs w:val="24"/>
              </w:rPr>
              <w:t xml:space="preserve"> </w:t>
            </w:r>
            <w:r w:rsidRPr="00914E4D">
              <w:rPr>
                <w:rFonts w:ascii="Book Antiqua" w:hAnsi="Book Antiqua" w:cs="Book Antiqua"/>
                <w:b/>
                <w:bCs/>
                <w:i/>
                <w:iCs/>
                <w:color w:val="000000"/>
                <w:sz w:val="24"/>
                <w:szCs w:val="24"/>
              </w:rPr>
              <w:t>исполняющий полномочия председателя Совета, Глава местной администрации</w:t>
            </w:r>
          </w:p>
        </w:tc>
        <w:tc>
          <w:tcPr>
            <w:tcW w:w="2410" w:type="dxa"/>
            <w:vAlign w:val="center"/>
          </w:tcPr>
          <w:p w:rsidR="00063E03" w:rsidRPr="00914E4D" w:rsidRDefault="00063E03" w:rsidP="00CA35A2">
            <w:pPr>
              <w:widowControl w:val="0"/>
              <w:spacing w:line="100" w:lineRule="atLeast"/>
              <w:jc w:val="center"/>
              <w:rPr>
                <w:rFonts w:ascii="Book Antiqua" w:hAnsi="Book Antiqua" w:cs="Book Antiqua"/>
                <w:color w:val="000000"/>
                <w:sz w:val="28"/>
                <w:szCs w:val="28"/>
              </w:rPr>
            </w:pPr>
          </w:p>
        </w:tc>
        <w:tc>
          <w:tcPr>
            <w:tcW w:w="1899" w:type="dxa"/>
            <w:vAlign w:val="center"/>
          </w:tcPr>
          <w:p w:rsidR="00063E03" w:rsidRPr="00914E4D" w:rsidRDefault="00063E03" w:rsidP="00CA35A2">
            <w:pPr>
              <w:widowControl w:val="0"/>
              <w:spacing w:line="100" w:lineRule="atLeast"/>
              <w:ind w:firstLine="33"/>
              <w:rPr>
                <w:rFonts w:ascii="Book Antiqua" w:hAnsi="Book Antiqua" w:cs="Book Antiqua"/>
                <w:color w:val="000000"/>
                <w:sz w:val="28"/>
                <w:szCs w:val="28"/>
              </w:rPr>
            </w:pPr>
            <w:r w:rsidRPr="00914E4D">
              <w:rPr>
                <w:rFonts w:ascii="Book Antiqua" w:hAnsi="Book Antiqua" w:cs="Book Antiqua"/>
                <w:b/>
                <w:bCs/>
                <w:i/>
                <w:iCs/>
                <w:color w:val="000000"/>
                <w:sz w:val="26"/>
                <w:szCs w:val="26"/>
              </w:rPr>
              <w:t>Н.М. Герасим</w:t>
            </w:r>
            <w:bookmarkStart w:id="0" w:name="_GoBack"/>
            <w:bookmarkEnd w:id="0"/>
          </w:p>
        </w:tc>
      </w:tr>
    </w:tbl>
    <w:p w:rsidR="00063E03" w:rsidRDefault="00063E03" w:rsidP="00C3130D">
      <w:pPr>
        <w:pStyle w:val="NoSpacing"/>
        <w:rPr>
          <w:rFonts w:ascii="Book Antiqua" w:hAnsi="Book Antiqua" w:cs="Book Antiqua"/>
          <w:b/>
          <w:bCs/>
          <w:i/>
          <w:iCs/>
          <w:sz w:val="24"/>
          <w:szCs w:val="24"/>
        </w:rPr>
      </w:pPr>
    </w:p>
    <w:p w:rsidR="00063E03" w:rsidRPr="009463F4" w:rsidRDefault="00063E03" w:rsidP="009463F4">
      <w:pPr>
        <w:pStyle w:val="NoSpacing"/>
        <w:jc w:val="both"/>
        <w:rPr>
          <w:rFonts w:ascii="Book Antiqua" w:hAnsi="Book Antiqua" w:cs="Book Antiqua"/>
          <w:sz w:val="24"/>
          <w:szCs w:val="24"/>
        </w:rPr>
      </w:pPr>
    </w:p>
    <w:sectPr w:rsidR="00063E03" w:rsidRPr="009463F4" w:rsidSect="00235E15">
      <w:headerReference w:type="default" r:id="rId8"/>
      <w:pgSz w:w="11906" w:h="16838"/>
      <w:pgMar w:top="851" w:right="851" w:bottom="567" w:left="170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E03" w:rsidRDefault="00063E03" w:rsidP="00235E15">
      <w:pPr>
        <w:spacing w:after="0" w:line="240" w:lineRule="auto"/>
      </w:pPr>
      <w:r>
        <w:separator/>
      </w:r>
    </w:p>
  </w:endnote>
  <w:endnote w:type="continuationSeparator" w:id="1">
    <w:p w:rsidR="00063E03" w:rsidRDefault="00063E03" w:rsidP="00235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E03" w:rsidRDefault="00063E03" w:rsidP="00235E15">
      <w:pPr>
        <w:spacing w:after="0" w:line="240" w:lineRule="auto"/>
      </w:pPr>
      <w:r>
        <w:separator/>
      </w:r>
    </w:p>
  </w:footnote>
  <w:footnote w:type="continuationSeparator" w:id="1">
    <w:p w:rsidR="00063E03" w:rsidRDefault="00063E03" w:rsidP="00235E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03" w:rsidRDefault="00063E03">
    <w:pPr>
      <w:pStyle w:val="Header"/>
      <w:jc w:val="right"/>
    </w:pPr>
    <w:fldSimple w:instr=" PAGE   \* MERGEFORMAT ">
      <w:r>
        <w:rPr>
          <w:noProof/>
        </w:rPr>
        <w:t>2</w:t>
      </w:r>
    </w:fldSimple>
  </w:p>
  <w:p w:rsidR="00063E03" w:rsidRDefault="00063E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53EAF"/>
    <w:multiLevelType w:val="hybridMultilevel"/>
    <w:tmpl w:val="F8F22204"/>
    <w:lvl w:ilvl="0" w:tplc="F00A6CBC">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143"/>
    <w:rsid w:val="00011DCB"/>
    <w:rsid w:val="00011F31"/>
    <w:rsid w:val="00012BE0"/>
    <w:rsid w:val="00017CA8"/>
    <w:rsid w:val="00040D89"/>
    <w:rsid w:val="0004334A"/>
    <w:rsid w:val="000507A0"/>
    <w:rsid w:val="00063E03"/>
    <w:rsid w:val="00072FB5"/>
    <w:rsid w:val="000830A6"/>
    <w:rsid w:val="000B3734"/>
    <w:rsid w:val="000C2409"/>
    <w:rsid w:val="000C3321"/>
    <w:rsid w:val="000F00F8"/>
    <w:rsid w:val="000F3D57"/>
    <w:rsid w:val="0010046B"/>
    <w:rsid w:val="00100534"/>
    <w:rsid w:val="00104A3B"/>
    <w:rsid w:val="00104D90"/>
    <w:rsid w:val="0010723F"/>
    <w:rsid w:val="00112768"/>
    <w:rsid w:val="001168D0"/>
    <w:rsid w:val="001206F2"/>
    <w:rsid w:val="00122050"/>
    <w:rsid w:val="00124284"/>
    <w:rsid w:val="00145A8E"/>
    <w:rsid w:val="00154804"/>
    <w:rsid w:val="00156B7E"/>
    <w:rsid w:val="00180889"/>
    <w:rsid w:val="001A5594"/>
    <w:rsid w:val="001F4805"/>
    <w:rsid w:val="00211F97"/>
    <w:rsid w:val="00216E68"/>
    <w:rsid w:val="00225B92"/>
    <w:rsid w:val="002330CC"/>
    <w:rsid w:val="00234C6C"/>
    <w:rsid w:val="00235E15"/>
    <w:rsid w:val="002374BE"/>
    <w:rsid w:val="002402BE"/>
    <w:rsid w:val="00240FF7"/>
    <w:rsid w:val="00242009"/>
    <w:rsid w:val="00247CFA"/>
    <w:rsid w:val="00256CDC"/>
    <w:rsid w:val="002762D7"/>
    <w:rsid w:val="00281326"/>
    <w:rsid w:val="00282792"/>
    <w:rsid w:val="0028483F"/>
    <w:rsid w:val="00291B32"/>
    <w:rsid w:val="00294780"/>
    <w:rsid w:val="0029530E"/>
    <w:rsid w:val="00296628"/>
    <w:rsid w:val="00296F6D"/>
    <w:rsid w:val="0029745E"/>
    <w:rsid w:val="002A5978"/>
    <w:rsid w:val="002A709C"/>
    <w:rsid w:val="002B03DE"/>
    <w:rsid w:val="002B7740"/>
    <w:rsid w:val="002C271B"/>
    <w:rsid w:val="002C3EE9"/>
    <w:rsid w:val="002C7D15"/>
    <w:rsid w:val="002D36EA"/>
    <w:rsid w:val="002D6327"/>
    <w:rsid w:val="002E3458"/>
    <w:rsid w:val="002F2D60"/>
    <w:rsid w:val="002F7E5A"/>
    <w:rsid w:val="00301697"/>
    <w:rsid w:val="003018DE"/>
    <w:rsid w:val="003071CC"/>
    <w:rsid w:val="0032359E"/>
    <w:rsid w:val="00325D6E"/>
    <w:rsid w:val="00326CB4"/>
    <w:rsid w:val="003443CC"/>
    <w:rsid w:val="00351D51"/>
    <w:rsid w:val="00352F5F"/>
    <w:rsid w:val="00356105"/>
    <w:rsid w:val="003569C1"/>
    <w:rsid w:val="003706B3"/>
    <w:rsid w:val="00384302"/>
    <w:rsid w:val="00391189"/>
    <w:rsid w:val="00392874"/>
    <w:rsid w:val="00397806"/>
    <w:rsid w:val="00397FD1"/>
    <w:rsid w:val="003A2562"/>
    <w:rsid w:val="003A5950"/>
    <w:rsid w:val="003B7E44"/>
    <w:rsid w:val="003C1DD0"/>
    <w:rsid w:val="003C7FB3"/>
    <w:rsid w:val="003D00D9"/>
    <w:rsid w:val="00403A3C"/>
    <w:rsid w:val="0040528E"/>
    <w:rsid w:val="00407450"/>
    <w:rsid w:val="004147BF"/>
    <w:rsid w:val="0041582A"/>
    <w:rsid w:val="00425CFC"/>
    <w:rsid w:val="004312C0"/>
    <w:rsid w:val="004322A4"/>
    <w:rsid w:val="00442A94"/>
    <w:rsid w:val="00446C3C"/>
    <w:rsid w:val="0044756F"/>
    <w:rsid w:val="00456359"/>
    <w:rsid w:val="00464596"/>
    <w:rsid w:val="00485555"/>
    <w:rsid w:val="004911F9"/>
    <w:rsid w:val="00491D23"/>
    <w:rsid w:val="004963CF"/>
    <w:rsid w:val="004A543E"/>
    <w:rsid w:val="004A7C9C"/>
    <w:rsid w:val="004C70A0"/>
    <w:rsid w:val="004E42E1"/>
    <w:rsid w:val="004E507C"/>
    <w:rsid w:val="004E5FAD"/>
    <w:rsid w:val="004F215E"/>
    <w:rsid w:val="0050069B"/>
    <w:rsid w:val="00501883"/>
    <w:rsid w:val="005058E8"/>
    <w:rsid w:val="005264F1"/>
    <w:rsid w:val="005275A5"/>
    <w:rsid w:val="005309FA"/>
    <w:rsid w:val="005322E8"/>
    <w:rsid w:val="00534BAB"/>
    <w:rsid w:val="0053537A"/>
    <w:rsid w:val="005419E0"/>
    <w:rsid w:val="005711C9"/>
    <w:rsid w:val="00572628"/>
    <w:rsid w:val="0058210D"/>
    <w:rsid w:val="00591D62"/>
    <w:rsid w:val="00594AA3"/>
    <w:rsid w:val="00596799"/>
    <w:rsid w:val="00596E82"/>
    <w:rsid w:val="005C11AF"/>
    <w:rsid w:val="005C7927"/>
    <w:rsid w:val="005C7FC6"/>
    <w:rsid w:val="005E27D2"/>
    <w:rsid w:val="005F2333"/>
    <w:rsid w:val="00610EE0"/>
    <w:rsid w:val="00611750"/>
    <w:rsid w:val="00615125"/>
    <w:rsid w:val="00630924"/>
    <w:rsid w:val="0063380B"/>
    <w:rsid w:val="00674512"/>
    <w:rsid w:val="006850FD"/>
    <w:rsid w:val="006A6DA8"/>
    <w:rsid w:val="006A702B"/>
    <w:rsid w:val="006D2276"/>
    <w:rsid w:val="006D7FD0"/>
    <w:rsid w:val="006F39B2"/>
    <w:rsid w:val="00703F34"/>
    <w:rsid w:val="007071AC"/>
    <w:rsid w:val="007119CB"/>
    <w:rsid w:val="00713695"/>
    <w:rsid w:val="00726235"/>
    <w:rsid w:val="00726BDB"/>
    <w:rsid w:val="007540A7"/>
    <w:rsid w:val="00760A9D"/>
    <w:rsid w:val="00765D0B"/>
    <w:rsid w:val="00766313"/>
    <w:rsid w:val="007746C9"/>
    <w:rsid w:val="00774F3C"/>
    <w:rsid w:val="0077755F"/>
    <w:rsid w:val="007961E0"/>
    <w:rsid w:val="00797ABA"/>
    <w:rsid w:val="007C0514"/>
    <w:rsid w:val="007C5843"/>
    <w:rsid w:val="007F18FD"/>
    <w:rsid w:val="00806ED5"/>
    <w:rsid w:val="00816EED"/>
    <w:rsid w:val="00817873"/>
    <w:rsid w:val="0082602D"/>
    <w:rsid w:val="00851775"/>
    <w:rsid w:val="00862D43"/>
    <w:rsid w:val="0086311B"/>
    <w:rsid w:val="008633D8"/>
    <w:rsid w:val="00871CDC"/>
    <w:rsid w:val="0087698D"/>
    <w:rsid w:val="00881291"/>
    <w:rsid w:val="0089316E"/>
    <w:rsid w:val="008A0616"/>
    <w:rsid w:val="008A0C34"/>
    <w:rsid w:val="008B1C6F"/>
    <w:rsid w:val="008D458B"/>
    <w:rsid w:val="008E1AD7"/>
    <w:rsid w:val="008F103D"/>
    <w:rsid w:val="008F6DCE"/>
    <w:rsid w:val="00903C4A"/>
    <w:rsid w:val="00914E4D"/>
    <w:rsid w:val="00933C5C"/>
    <w:rsid w:val="009351A7"/>
    <w:rsid w:val="009463F4"/>
    <w:rsid w:val="009465BD"/>
    <w:rsid w:val="00951143"/>
    <w:rsid w:val="00952941"/>
    <w:rsid w:val="00972105"/>
    <w:rsid w:val="0098116D"/>
    <w:rsid w:val="00982DFE"/>
    <w:rsid w:val="00991B04"/>
    <w:rsid w:val="009A1C92"/>
    <w:rsid w:val="009A3D40"/>
    <w:rsid w:val="009C2D7E"/>
    <w:rsid w:val="009E0302"/>
    <w:rsid w:val="009F7B3D"/>
    <w:rsid w:val="00A14A3A"/>
    <w:rsid w:val="00A309C9"/>
    <w:rsid w:val="00A4198B"/>
    <w:rsid w:val="00A426E0"/>
    <w:rsid w:val="00A45C46"/>
    <w:rsid w:val="00A479FE"/>
    <w:rsid w:val="00A534C5"/>
    <w:rsid w:val="00A53878"/>
    <w:rsid w:val="00A5471C"/>
    <w:rsid w:val="00A55AF2"/>
    <w:rsid w:val="00A56667"/>
    <w:rsid w:val="00A56AA0"/>
    <w:rsid w:val="00A63050"/>
    <w:rsid w:val="00A80002"/>
    <w:rsid w:val="00A91488"/>
    <w:rsid w:val="00A93246"/>
    <w:rsid w:val="00AB2C2A"/>
    <w:rsid w:val="00AC2DFD"/>
    <w:rsid w:val="00AD1F2B"/>
    <w:rsid w:val="00AE0E09"/>
    <w:rsid w:val="00AE431E"/>
    <w:rsid w:val="00AF0D78"/>
    <w:rsid w:val="00AF43A2"/>
    <w:rsid w:val="00B0037C"/>
    <w:rsid w:val="00B04E87"/>
    <w:rsid w:val="00B07928"/>
    <w:rsid w:val="00B2049C"/>
    <w:rsid w:val="00B21E1A"/>
    <w:rsid w:val="00B255DF"/>
    <w:rsid w:val="00B356E6"/>
    <w:rsid w:val="00B42975"/>
    <w:rsid w:val="00B50384"/>
    <w:rsid w:val="00B71B01"/>
    <w:rsid w:val="00B7289A"/>
    <w:rsid w:val="00B73FF0"/>
    <w:rsid w:val="00B76183"/>
    <w:rsid w:val="00B774D5"/>
    <w:rsid w:val="00B8554C"/>
    <w:rsid w:val="00B95504"/>
    <w:rsid w:val="00BA3177"/>
    <w:rsid w:val="00BA6F71"/>
    <w:rsid w:val="00BB0832"/>
    <w:rsid w:val="00BB7AA8"/>
    <w:rsid w:val="00BD5B30"/>
    <w:rsid w:val="00BE3FCA"/>
    <w:rsid w:val="00BF3D55"/>
    <w:rsid w:val="00C133DA"/>
    <w:rsid w:val="00C2014E"/>
    <w:rsid w:val="00C3130D"/>
    <w:rsid w:val="00C330AF"/>
    <w:rsid w:val="00C54A55"/>
    <w:rsid w:val="00C55C0C"/>
    <w:rsid w:val="00C75EAA"/>
    <w:rsid w:val="00C82EDB"/>
    <w:rsid w:val="00C91E15"/>
    <w:rsid w:val="00CA2CF8"/>
    <w:rsid w:val="00CA35A2"/>
    <w:rsid w:val="00CB0B88"/>
    <w:rsid w:val="00CC0B86"/>
    <w:rsid w:val="00CF153F"/>
    <w:rsid w:val="00CF3FDC"/>
    <w:rsid w:val="00CF5B50"/>
    <w:rsid w:val="00D00EF7"/>
    <w:rsid w:val="00D0227D"/>
    <w:rsid w:val="00D13F7C"/>
    <w:rsid w:val="00D26616"/>
    <w:rsid w:val="00D33189"/>
    <w:rsid w:val="00D45CA5"/>
    <w:rsid w:val="00D51D8B"/>
    <w:rsid w:val="00D66E71"/>
    <w:rsid w:val="00D722B8"/>
    <w:rsid w:val="00D7766F"/>
    <w:rsid w:val="00D829D8"/>
    <w:rsid w:val="00D83456"/>
    <w:rsid w:val="00D84A12"/>
    <w:rsid w:val="00D8507D"/>
    <w:rsid w:val="00D97133"/>
    <w:rsid w:val="00DB39D3"/>
    <w:rsid w:val="00DB5F90"/>
    <w:rsid w:val="00DC2B51"/>
    <w:rsid w:val="00DC34F1"/>
    <w:rsid w:val="00DC7D45"/>
    <w:rsid w:val="00DD1736"/>
    <w:rsid w:val="00DD38FD"/>
    <w:rsid w:val="00DE00D7"/>
    <w:rsid w:val="00DE0C44"/>
    <w:rsid w:val="00DE2F1E"/>
    <w:rsid w:val="00DF0514"/>
    <w:rsid w:val="00E0141A"/>
    <w:rsid w:val="00E02F4D"/>
    <w:rsid w:val="00E07B52"/>
    <w:rsid w:val="00E145D3"/>
    <w:rsid w:val="00E1516E"/>
    <w:rsid w:val="00E22832"/>
    <w:rsid w:val="00E3697F"/>
    <w:rsid w:val="00E4072A"/>
    <w:rsid w:val="00E50EA9"/>
    <w:rsid w:val="00E563DB"/>
    <w:rsid w:val="00E81546"/>
    <w:rsid w:val="00E81769"/>
    <w:rsid w:val="00E870D2"/>
    <w:rsid w:val="00E91B39"/>
    <w:rsid w:val="00EA2126"/>
    <w:rsid w:val="00EA5522"/>
    <w:rsid w:val="00EA61B0"/>
    <w:rsid w:val="00EC5386"/>
    <w:rsid w:val="00EC555F"/>
    <w:rsid w:val="00EC73E0"/>
    <w:rsid w:val="00EE2310"/>
    <w:rsid w:val="00EE6C2C"/>
    <w:rsid w:val="00F07CDD"/>
    <w:rsid w:val="00F164B8"/>
    <w:rsid w:val="00F203D9"/>
    <w:rsid w:val="00F205BF"/>
    <w:rsid w:val="00F2652C"/>
    <w:rsid w:val="00F30CE8"/>
    <w:rsid w:val="00F41105"/>
    <w:rsid w:val="00F42F64"/>
    <w:rsid w:val="00F4403B"/>
    <w:rsid w:val="00F441D9"/>
    <w:rsid w:val="00F52A7B"/>
    <w:rsid w:val="00F63F12"/>
    <w:rsid w:val="00F66874"/>
    <w:rsid w:val="00F71F43"/>
    <w:rsid w:val="00F8329C"/>
    <w:rsid w:val="00F9077B"/>
    <w:rsid w:val="00FB1323"/>
    <w:rsid w:val="00FE02A5"/>
    <w:rsid w:val="00FE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55"/>
    <w:pPr>
      <w:spacing w:after="200" w:line="276" w:lineRule="auto"/>
    </w:pPr>
    <w:rPr>
      <w:rFonts w:cs="Calibri"/>
    </w:rPr>
  </w:style>
  <w:style w:type="paragraph" w:styleId="Heading1">
    <w:name w:val="heading 1"/>
    <w:basedOn w:val="Normal"/>
    <w:link w:val="Heading1Char"/>
    <w:uiPriority w:val="99"/>
    <w:qFormat/>
    <w:rsid w:val="00F205BF"/>
    <w:pPr>
      <w:spacing w:before="100" w:beforeAutospacing="1" w:after="100" w:afterAutospacing="1" w:line="240" w:lineRule="auto"/>
      <w:outlineLvl w:val="0"/>
    </w:pPr>
    <w:rPr>
      <w:b/>
      <w:bCs/>
      <w:kern w:val="36"/>
      <w:sz w:val="48"/>
      <w:szCs w:val="48"/>
    </w:rPr>
  </w:style>
  <w:style w:type="paragraph" w:styleId="Heading2">
    <w:name w:val="heading 2"/>
    <w:basedOn w:val="Normal"/>
    <w:next w:val="Normal"/>
    <w:link w:val="Heading2Char"/>
    <w:uiPriority w:val="99"/>
    <w:qFormat/>
    <w:rsid w:val="00A14A3A"/>
    <w:pPr>
      <w:keepNext/>
      <w:keepLines/>
      <w:spacing w:before="200" w:after="0"/>
      <w:outlineLvl w:val="1"/>
    </w:pPr>
    <w:rPr>
      <w:rFonts w:ascii="Cambria" w:hAnsi="Cambria" w:cs="Cambria"/>
      <w:b/>
      <w:bCs/>
      <w:color w:val="4F81BD"/>
      <w:sz w:val="26"/>
      <w:szCs w:val="26"/>
    </w:rPr>
  </w:style>
  <w:style w:type="paragraph" w:styleId="Heading4">
    <w:name w:val="heading 4"/>
    <w:basedOn w:val="Normal"/>
    <w:next w:val="Normal"/>
    <w:link w:val="Heading4Char"/>
    <w:uiPriority w:val="99"/>
    <w:qFormat/>
    <w:rsid w:val="00F205BF"/>
    <w:pPr>
      <w:keepNext/>
      <w:keepLines/>
      <w:spacing w:before="200" w:after="0"/>
      <w:outlineLvl w:val="3"/>
    </w:pPr>
    <w:rPr>
      <w:rFonts w:ascii="Cambria"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05BF"/>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A14A3A"/>
    <w:rPr>
      <w:rFonts w:ascii="Cambria" w:hAnsi="Cambria" w:cs="Cambria"/>
      <w:b/>
      <w:bCs/>
      <w:color w:val="4F81BD"/>
      <w:sz w:val="26"/>
      <w:szCs w:val="26"/>
    </w:rPr>
  </w:style>
  <w:style w:type="character" w:customStyle="1" w:styleId="Heading4Char">
    <w:name w:val="Heading 4 Char"/>
    <w:basedOn w:val="DefaultParagraphFont"/>
    <w:link w:val="Heading4"/>
    <w:uiPriority w:val="99"/>
    <w:semiHidden/>
    <w:locked/>
    <w:rsid w:val="00F205BF"/>
    <w:rPr>
      <w:rFonts w:ascii="Cambria" w:hAnsi="Cambria" w:cs="Cambria"/>
      <w:b/>
      <w:bCs/>
      <w:i/>
      <w:iCs/>
      <w:color w:val="4F81BD"/>
    </w:rPr>
  </w:style>
  <w:style w:type="character" w:styleId="Hyperlink">
    <w:name w:val="Hyperlink"/>
    <w:basedOn w:val="DefaultParagraphFont"/>
    <w:uiPriority w:val="99"/>
    <w:rsid w:val="00951143"/>
    <w:rPr>
      <w:color w:val="0000FF"/>
      <w:u w:val="single"/>
    </w:rPr>
  </w:style>
  <w:style w:type="paragraph" w:styleId="NoSpacing">
    <w:name w:val="No Spacing"/>
    <w:link w:val="NoSpacingChar"/>
    <w:uiPriority w:val="99"/>
    <w:qFormat/>
    <w:rsid w:val="00951143"/>
    <w:rPr>
      <w:rFonts w:cs="Calibri"/>
    </w:rPr>
  </w:style>
  <w:style w:type="character" w:customStyle="1" w:styleId="NoSpacingChar">
    <w:name w:val="No Spacing Char"/>
    <w:basedOn w:val="DefaultParagraphFont"/>
    <w:link w:val="NoSpacing"/>
    <w:uiPriority w:val="99"/>
    <w:locked/>
    <w:rsid w:val="00951143"/>
    <w:rPr>
      <w:sz w:val="22"/>
      <w:szCs w:val="22"/>
      <w:lang w:val="ru-RU" w:eastAsia="ru-RU"/>
    </w:rPr>
  </w:style>
  <w:style w:type="paragraph" w:styleId="BalloonText">
    <w:name w:val="Balloon Text"/>
    <w:basedOn w:val="Normal"/>
    <w:link w:val="BalloonTextChar"/>
    <w:uiPriority w:val="99"/>
    <w:semiHidden/>
    <w:rsid w:val="00C91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1E15"/>
    <w:rPr>
      <w:rFonts w:ascii="Tahoma" w:hAnsi="Tahoma" w:cs="Tahoma"/>
      <w:sz w:val="16"/>
      <w:szCs w:val="16"/>
    </w:rPr>
  </w:style>
  <w:style w:type="table" w:styleId="TableGrid">
    <w:name w:val="Table Grid"/>
    <w:basedOn w:val="TableNormal"/>
    <w:uiPriority w:val="99"/>
    <w:rsid w:val="002B03DE"/>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7746C9"/>
    <w:pPr>
      <w:spacing w:before="100" w:beforeAutospacing="1" w:after="100" w:afterAutospacing="1" w:line="240" w:lineRule="auto"/>
    </w:pPr>
    <w:rPr>
      <w:sz w:val="24"/>
      <w:szCs w:val="24"/>
    </w:rPr>
  </w:style>
  <w:style w:type="paragraph" w:customStyle="1" w:styleId="tekstob">
    <w:name w:val="tekstob"/>
    <w:basedOn w:val="Normal"/>
    <w:uiPriority w:val="99"/>
    <w:rsid w:val="00F205BF"/>
    <w:pPr>
      <w:spacing w:before="100" w:beforeAutospacing="1" w:after="100" w:afterAutospacing="1" w:line="240" w:lineRule="auto"/>
    </w:pPr>
    <w:rPr>
      <w:sz w:val="24"/>
      <w:szCs w:val="24"/>
    </w:rPr>
  </w:style>
  <w:style w:type="paragraph" w:customStyle="1" w:styleId="a">
    <w:name w:val="сссссс"/>
    <w:basedOn w:val="NoSpacing"/>
    <w:link w:val="a0"/>
    <w:uiPriority w:val="99"/>
    <w:rsid w:val="00112768"/>
    <w:rPr>
      <w:rFonts w:ascii="Book Antiqua" w:hAnsi="Book Antiqua" w:cs="Book Antiqua"/>
      <w:sz w:val="24"/>
      <w:szCs w:val="24"/>
    </w:rPr>
  </w:style>
  <w:style w:type="character" w:customStyle="1" w:styleId="a0">
    <w:name w:val="сссссс Знак"/>
    <w:basedOn w:val="NoSpacingChar"/>
    <w:link w:val="a"/>
    <w:uiPriority w:val="99"/>
    <w:locked/>
    <w:rsid w:val="00112768"/>
    <w:rPr>
      <w:rFonts w:ascii="Book Antiqua" w:hAnsi="Book Antiqua" w:cs="Book Antiqua"/>
      <w:sz w:val="24"/>
      <w:szCs w:val="24"/>
    </w:rPr>
  </w:style>
  <w:style w:type="character" w:customStyle="1" w:styleId="apple-converted-space">
    <w:name w:val="apple-converted-space"/>
    <w:basedOn w:val="DefaultParagraphFont"/>
    <w:uiPriority w:val="99"/>
    <w:rsid w:val="00A14A3A"/>
  </w:style>
  <w:style w:type="character" w:customStyle="1" w:styleId="submenu-table">
    <w:name w:val="submenu-table"/>
    <w:basedOn w:val="DefaultParagraphFont"/>
    <w:uiPriority w:val="99"/>
    <w:rsid w:val="00A14A3A"/>
  </w:style>
  <w:style w:type="paragraph" w:styleId="HTMLPreformatted">
    <w:name w:val="HTML Preformatted"/>
    <w:basedOn w:val="Normal"/>
    <w:link w:val="HTMLPreformattedChar"/>
    <w:uiPriority w:val="99"/>
    <w:rsid w:val="00237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374BE"/>
    <w:rPr>
      <w:rFonts w:ascii="Courier New" w:hAnsi="Courier New" w:cs="Courier New"/>
      <w:sz w:val="20"/>
      <w:szCs w:val="20"/>
    </w:rPr>
  </w:style>
  <w:style w:type="paragraph" w:styleId="Header">
    <w:name w:val="header"/>
    <w:basedOn w:val="Normal"/>
    <w:link w:val="HeaderChar"/>
    <w:uiPriority w:val="99"/>
    <w:rsid w:val="00235E1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235E15"/>
  </w:style>
  <w:style w:type="paragraph" w:styleId="Footer">
    <w:name w:val="footer"/>
    <w:basedOn w:val="Normal"/>
    <w:link w:val="FooterChar"/>
    <w:uiPriority w:val="99"/>
    <w:semiHidden/>
    <w:rsid w:val="00235E1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235E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5</Pages>
  <Words>1817</Words>
  <Characters>10358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dc:creator>
  <cp:keywords/>
  <dc:description/>
  <cp:lastModifiedBy>User</cp:lastModifiedBy>
  <cp:revision>11</cp:revision>
  <cp:lastPrinted>2015-08-12T14:06:00Z</cp:lastPrinted>
  <dcterms:created xsi:type="dcterms:W3CDTF">2015-08-03T09:43:00Z</dcterms:created>
  <dcterms:modified xsi:type="dcterms:W3CDTF">2015-08-12T14:25:00Z</dcterms:modified>
</cp:coreProperties>
</file>